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15973176" w:rsidP="15973176" w:rsidRDefault="15973176" w14:paraId="1EA50178" w14:textId="1EF4958C">
      <w:pPr>
        <w:spacing w:line="480" w:lineRule="auto"/>
        <w:rPr>
          <w:rFonts w:ascii="Times New Roman" w:hAnsi="Times New Roman" w:cs="Times New Roman"/>
          <w:sz w:val="24"/>
          <w:szCs w:val="24"/>
        </w:rPr>
      </w:pPr>
      <w:r w:rsidRPr="15973176">
        <w:rPr>
          <w:rFonts w:ascii="Times New Roman" w:hAnsi="Times New Roman" w:cs="Times New Roman"/>
          <w:sz w:val="24"/>
          <w:szCs w:val="24"/>
        </w:rPr>
        <w:t>Lea Gjurgjaj</w:t>
      </w:r>
    </w:p>
    <w:p w:rsidR="15973176" w:rsidP="15973176" w:rsidRDefault="15973176" w14:paraId="0CEDBD91" w14:textId="216C43E5">
      <w:pPr>
        <w:spacing w:line="480" w:lineRule="auto"/>
        <w:rPr>
          <w:rFonts w:ascii="Times New Roman" w:hAnsi="Times New Roman" w:cs="Times New Roman"/>
          <w:sz w:val="24"/>
          <w:szCs w:val="24"/>
        </w:rPr>
      </w:pPr>
      <w:r w:rsidRPr="15973176">
        <w:rPr>
          <w:rFonts w:ascii="Times New Roman" w:hAnsi="Times New Roman" w:cs="Times New Roman"/>
          <w:sz w:val="24"/>
          <w:szCs w:val="24"/>
        </w:rPr>
        <w:t>Danielle Carr</w:t>
      </w:r>
    </w:p>
    <w:p w:rsidR="15973176" w:rsidP="15973176" w:rsidRDefault="15973176" w14:paraId="76990E9E" w14:textId="04E79DB6">
      <w:pPr>
        <w:spacing w:line="480" w:lineRule="auto"/>
        <w:rPr>
          <w:rFonts w:ascii="Times New Roman" w:hAnsi="Times New Roman" w:cs="Times New Roman"/>
          <w:sz w:val="24"/>
          <w:szCs w:val="24"/>
        </w:rPr>
      </w:pPr>
      <w:r w:rsidRPr="15973176">
        <w:rPr>
          <w:rFonts w:ascii="Times New Roman" w:hAnsi="Times New Roman" w:cs="Times New Roman"/>
          <w:sz w:val="24"/>
          <w:szCs w:val="24"/>
        </w:rPr>
        <w:t>English 110</w:t>
      </w:r>
    </w:p>
    <w:p w:rsidR="15973176" w:rsidP="15973176" w:rsidRDefault="15973176" w14:paraId="25BB3A23" w14:textId="2CD0E6FE">
      <w:pPr>
        <w:spacing w:line="480" w:lineRule="auto"/>
        <w:rPr>
          <w:rFonts w:ascii="Times New Roman" w:hAnsi="Times New Roman" w:cs="Times New Roman"/>
          <w:sz w:val="24"/>
          <w:szCs w:val="24"/>
        </w:rPr>
      </w:pPr>
      <w:r w:rsidRPr="15973176">
        <w:rPr>
          <w:rFonts w:ascii="Times New Roman" w:hAnsi="Times New Roman" w:cs="Times New Roman"/>
          <w:sz w:val="24"/>
          <w:szCs w:val="24"/>
        </w:rPr>
        <w:t>November 22, 2020</w:t>
      </w:r>
    </w:p>
    <w:p w:rsidR="15973176" w:rsidP="15973176" w:rsidRDefault="15973176" w14:paraId="7A8D5584" w14:textId="70AA13B1">
      <w:pPr>
        <w:spacing w:line="480" w:lineRule="auto"/>
        <w:jc w:val="center"/>
        <w:rPr>
          <w:rFonts w:ascii="Times New Roman" w:hAnsi="Times New Roman" w:cs="Times New Roman"/>
          <w:sz w:val="24"/>
          <w:szCs w:val="24"/>
        </w:rPr>
      </w:pPr>
      <w:r w:rsidRPr="15973176">
        <w:rPr>
          <w:rFonts w:ascii="Times New Roman" w:hAnsi="Times New Roman" w:cs="Times New Roman"/>
          <w:sz w:val="24"/>
          <w:szCs w:val="24"/>
        </w:rPr>
        <w:t>The March 1965</w:t>
      </w:r>
    </w:p>
    <w:p w:rsidR="15973176" w:rsidP="15973176" w:rsidRDefault="15973176" w14:paraId="770F121B" w14:textId="0CF59808">
      <w:pPr>
        <w:spacing w:after="160" w:line="480" w:lineRule="auto"/>
        <w:ind w:firstLine="720"/>
        <w:rPr>
          <w:rFonts w:ascii="Times New Roman" w:hAnsi="Times New Roman" w:eastAsia="Times New Roman" w:cs="Times New Roman"/>
          <w:color w:val="000000" w:themeColor="text1"/>
          <w:sz w:val="24"/>
          <w:szCs w:val="24"/>
          <w:lang w:val="en"/>
        </w:rPr>
      </w:pPr>
      <w:r w:rsidRPr="15973176">
        <w:rPr>
          <w:rFonts w:ascii="Times New Roman" w:hAnsi="Times New Roman" w:eastAsia="Times New Roman" w:cs="Times New Roman"/>
          <w:color w:val="000000" w:themeColor="text1"/>
          <w:sz w:val="24"/>
          <w:szCs w:val="24"/>
        </w:rPr>
        <w:t xml:space="preserve">In the mist of the Civil Rights Movement persistent demonstrations, one of these being the Selma to Montgomery March, served as the first steps in history that demanded a future free of segregation and racial discrimination. Martin Luther King Jr. along several other members of the civil rights community, planned a march from Selma, Alabama to the capital of Montgomery. A protest designed to display that all Americans, no matter their skin color, have the right to vote. This March has been remembered and discussed throughout history for its peaceful approach that eventually led to the Voting Rights Act of 1965 which made it illegal for racial discrimination against voters. Through </w:t>
      </w:r>
      <w:r w:rsidRPr="15973176">
        <w:rPr>
          <w:rFonts w:ascii="Times New Roman" w:hAnsi="Times New Roman" w:eastAsia="Times New Roman" w:cs="Times New Roman"/>
          <w:color w:val="000000" w:themeColor="text1"/>
          <w:sz w:val="24"/>
          <w:szCs w:val="24"/>
          <w:lang w:val="en"/>
        </w:rPr>
        <w:t>the history of its origins, its leaders’ reputation and the nonviolent approach the protesters took, the march of 1965 exemplified that no matter the risk or the resistance, peaceful protests are successful in delivering the necessary message and demanding change.</w:t>
      </w:r>
    </w:p>
    <w:p w:rsidR="15973176" w:rsidP="15973176" w:rsidRDefault="15973176" w14:paraId="6202B824" w14:textId="51890AA7">
      <w:pPr>
        <w:spacing w:after="160" w:line="480" w:lineRule="auto"/>
        <w:ind w:firstLine="720"/>
        <w:rPr>
          <w:rFonts w:ascii="Times New Roman" w:hAnsi="Times New Roman" w:eastAsia="Times New Roman" w:cs="Times New Roman"/>
          <w:color w:val="000000" w:themeColor="text1"/>
          <w:sz w:val="24"/>
          <w:szCs w:val="24"/>
          <w:lang w:val="en"/>
        </w:rPr>
      </w:pPr>
      <w:r w:rsidRPr="15973176">
        <w:rPr>
          <w:rFonts w:ascii="Times New Roman" w:hAnsi="Times New Roman" w:eastAsia="Times New Roman" w:cs="Times New Roman"/>
          <w:color w:val="000000" w:themeColor="text1"/>
          <w:sz w:val="24"/>
          <w:szCs w:val="24"/>
        </w:rPr>
        <w:t xml:space="preserve">The history of the origins of the 1965 Selma to Montgomery March roots back to racial segregation, discrimination and countless attempts of African Americans to fight the unjust system created by white men. The most successful of these attempts was The Civil Rights Movement. A peaceful protest, designed to inspire </w:t>
      </w:r>
      <w:r w:rsidRPr="15973176">
        <w:rPr>
          <w:rFonts w:ascii="Times New Roman" w:hAnsi="Times New Roman" w:eastAsia="Times New Roman" w:cs="Times New Roman"/>
          <w:color w:val="181818"/>
          <w:sz w:val="24"/>
          <w:szCs w:val="24"/>
        </w:rPr>
        <w:t>Black Americans to gain equal rights under the law in the United States. The outcome of the movement started with t</w:t>
      </w:r>
      <w:r w:rsidRPr="15973176">
        <w:rPr>
          <w:rFonts w:ascii="Times New Roman" w:hAnsi="Times New Roman" w:eastAsia="Times New Roman" w:cs="Times New Roman"/>
          <w:color w:val="202124"/>
          <w:sz w:val="24"/>
          <w:szCs w:val="24"/>
        </w:rPr>
        <w:t xml:space="preserve">he Civil Rights Act of 1964, which ended segregation in public places and the impact of the nonviolent protest has been an example that continues to inspire generations. According to </w:t>
      </w:r>
      <w:proofErr w:type="spellStart"/>
      <w:r w:rsidRPr="15973176">
        <w:rPr>
          <w:rFonts w:ascii="Times New Roman" w:hAnsi="Times New Roman" w:eastAsia="Times New Roman" w:cs="Times New Roman"/>
          <w:color w:val="202124"/>
          <w:sz w:val="24"/>
          <w:szCs w:val="24"/>
        </w:rPr>
        <w:t>Mwamba</w:t>
      </w:r>
      <w:proofErr w:type="spellEnd"/>
      <w:r w:rsidRPr="15973176">
        <w:rPr>
          <w:rFonts w:ascii="Times New Roman" w:hAnsi="Times New Roman" w:eastAsia="Times New Roman" w:cs="Times New Roman"/>
          <w:color w:val="202124"/>
          <w:sz w:val="24"/>
          <w:szCs w:val="24"/>
        </w:rPr>
        <w:t xml:space="preserve"> “</w:t>
      </w:r>
      <w:r w:rsidRPr="15973176">
        <w:rPr>
          <w:rFonts w:ascii="Times New Roman" w:hAnsi="Times New Roman" w:eastAsia="Times New Roman" w:cs="Times New Roman"/>
          <w:color w:val="000000" w:themeColor="text1"/>
          <w:sz w:val="24"/>
          <w:szCs w:val="24"/>
        </w:rPr>
        <w:t>At its height in the 1950s and 1960s, the civil rights movement produced a ripple effect beyond its U.S. focus...”, where activists in and outside of U.S. whom were agitating for independence, human rights and justice – “found inspiration in the events that began to unfold in the racially segregated American South midway through the 20th century” (</w:t>
      </w:r>
      <w:proofErr w:type="spellStart"/>
      <w:r w:rsidRPr="15973176">
        <w:rPr>
          <w:rFonts w:ascii="Times New Roman" w:hAnsi="Times New Roman" w:eastAsia="Times New Roman" w:cs="Times New Roman"/>
          <w:color w:val="000000" w:themeColor="text1"/>
          <w:sz w:val="24"/>
          <w:szCs w:val="24"/>
        </w:rPr>
        <w:t>Mwamba</w:t>
      </w:r>
      <w:proofErr w:type="spellEnd"/>
      <w:r w:rsidRPr="15973176">
        <w:rPr>
          <w:rFonts w:ascii="Times New Roman" w:hAnsi="Times New Roman" w:eastAsia="Times New Roman" w:cs="Times New Roman"/>
          <w:color w:val="000000" w:themeColor="text1"/>
          <w:sz w:val="24"/>
          <w:szCs w:val="24"/>
        </w:rPr>
        <w:t>).</w:t>
      </w:r>
      <w:r w:rsidRPr="15973176">
        <w:rPr>
          <w:rFonts w:ascii="Times New Roman" w:hAnsi="Times New Roman" w:eastAsia="Times New Roman" w:cs="Times New Roman"/>
          <w:i/>
          <w:iCs/>
          <w:color w:val="202124"/>
          <w:sz w:val="24"/>
          <w:szCs w:val="24"/>
        </w:rPr>
        <w:t xml:space="preserve"> </w:t>
      </w:r>
      <w:r w:rsidRPr="15973176">
        <w:rPr>
          <w:rFonts w:ascii="Times New Roman" w:hAnsi="Times New Roman" w:eastAsia="Times New Roman" w:cs="Times New Roman"/>
          <w:color w:val="202124"/>
          <w:sz w:val="24"/>
          <w:szCs w:val="24"/>
        </w:rPr>
        <w:t xml:space="preserve">This movement gave some sense of security and example that with the right leaders and the right approach, nonviolent protesting can lead to great change. </w:t>
      </w:r>
    </w:p>
    <w:p w:rsidR="001A28F5" w:rsidP="001A28F5" w:rsidRDefault="15973176" w14:paraId="605E267F" w14:textId="77777777">
      <w:pPr>
        <w:spacing w:after="160" w:line="480" w:lineRule="auto"/>
        <w:ind w:firstLine="720"/>
        <w:rPr>
          <w:rFonts w:ascii="Times New Roman" w:hAnsi="Times New Roman" w:eastAsia="Times New Roman" w:cs="Times New Roman"/>
          <w:color w:val="000000" w:themeColor="text1"/>
          <w:sz w:val="24"/>
          <w:szCs w:val="24"/>
        </w:rPr>
      </w:pPr>
      <w:r w:rsidRPr="15973176">
        <w:rPr>
          <w:rFonts w:ascii="Times New Roman" w:hAnsi="Times New Roman" w:eastAsia="Times New Roman" w:cs="Times New Roman"/>
          <w:color w:val="000000" w:themeColor="text1"/>
          <w:sz w:val="24"/>
          <w:szCs w:val="24"/>
        </w:rPr>
        <w:t>In 1870, the United States extended voting rights to African American men through the Fifteenth Amendment. However, despite the fact that the 15th Amendment in 1870 codified that the right to vote could not be denied because of</w:t>
      </w:r>
      <w:r w:rsidR="00B35FB5">
        <w:rPr>
          <w:rFonts w:ascii="Times New Roman" w:hAnsi="Times New Roman" w:eastAsia="Times New Roman" w:cs="Times New Roman"/>
          <w:color w:val="000000" w:themeColor="text1"/>
          <w:sz w:val="24"/>
          <w:szCs w:val="24"/>
        </w:rPr>
        <w:t xml:space="preserve"> race Southern whites </w:t>
      </w:r>
      <w:r w:rsidRPr="15973176">
        <w:rPr>
          <w:rFonts w:ascii="Times New Roman" w:hAnsi="Times New Roman" w:eastAsia="Times New Roman" w:cs="Times New Roman"/>
          <w:color w:val="000000" w:themeColor="text1"/>
          <w:sz w:val="24"/>
          <w:szCs w:val="24"/>
        </w:rPr>
        <w:t>had effectively disenfranchised most Southern blacks by the late 1880s (Santoro). Considering that the priority of that time in history was to reunite the states after a civil war, the federal government did not pressure the former confederate states to enforce the amendments. Ever since 1870, state and local governments across the South established barriers to keep African Americans from voting. Therefore, in order to make the Southern support toward racial discrimination legal in a way, Congress first targeted the poll tax, an important early barrier especially in states where the tax was cumulative (Santoro). For generations, African Americans were subsequently subjected to poll taxes, grandfather clauses and difficult tests, before they could cast a ballot. All this history prior to 1965, including examples of previous successful nonviolent protests and the number of barriers African Americans had to face, is what pushed the March to Montgomery forward.  Legal segregation in the voting system ended when President Lyndon B. Johnson signed into law the Voting Rights Act of 1965, proving to protesters and American citizens that demanding change through peaceful protesting is executing one’s rights and it leads to successful outcomes.</w:t>
      </w:r>
    </w:p>
    <w:p w:rsidR="15973176" w:rsidP="65D13B15" w:rsidRDefault="15973176" w14:paraId="0831D533" w14:textId="70A575B9">
      <w:pPr>
        <w:spacing w:after="160" w:line="480" w:lineRule="auto"/>
        <w:ind w:firstLine="720"/>
        <w:rPr>
          <w:rFonts w:ascii="Times New Roman" w:hAnsi="Times New Roman" w:eastAsia="Times New Roman" w:cs="Times New Roman"/>
          <w:color w:val="000000" w:themeColor="text1"/>
          <w:sz w:val="24"/>
          <w:szCs w:val="24"/>
        </w:rPr>
      </w:pPr>
      <w:r w:rsidRPr="79BC6F10" w:rsidR="79BC6F10">
        <w:rPr>
          <w:rFonts w:ascii="Times New Roman" w:hAnsi="Times New Roman" w:eastAsia="Times New Roman" w:cs="Times New Roman"/>
          <w:color w:val="000000" w:themeColor="text1" w:themeTint="FF" w:themeShade="FF"/>
          <w:sz w:val="24"/>
          <w:szCs w:val="24"/>
        </w:rPr>
        <w:t>Leaders that had a reputation for effective speeches, protests and methods to end racial discrimination, were the ones determined to take action</w:t>
      </w:r>
      <w:r w:rsidRPr="79BC6F10" w:rsidR="79BC6F10">
        <w:rPr>
          <w:rFonts w:ascii="Times New Roman" w:hAnsi="Times New Roman" w:eastAsia="Times New Roman" w:cs="Times New Roman"/>
          <w:color w:val="000000" w:themeColor="text1" w:themeTint="FF" w:themeShade="FF"/>
          <w:sz w:val="24"/>
          <w:szCs w:val="24"/>
        </w:rPr>
        <w:t xml:space="preserve"> in the form of nonviolent protesting</w:t>
      </w:r>
      <w:r w:rsidRPr="79BC6F10" w:rsidR="79BC6F10">
        <w:rPr>
          <w:rFonts w:ascii="Times New Roman" w:hAnsi="Times New Roman" w:eastAsia="Times New Roman" w:cs="Times New Roman"/>
          <w:color w:val="000000" w:themeColor="text1" w:themeTint="FF" w:themeShade="FF"/>
          <w:sz w:val="24"/>
          <w:szCs w:val="24"/>
        </w:rPr>
        <w:t xml:space="preserve"> because th</w:t>
      </w:r>
      <w:r w:rsidRPr="79BC6F10" w:rsidR="79BC6F10">
        <w:rPr>
          <w:rFonts w:ascii="Times New Roman" w:hAnsi="Times New Roman" w:eastAsia="Times New Roman" w:cs="Times New Roman"/>
          <w:color w:val="000000" w:themeColor="text1" w:themeTint="FF" w:themeShade="FF"/>
          <w:sz w:val="24"/>
          <w:szCs w:val="24"/>
        </w:rPr>
        <w:t xml:space="preserve">at </w:t>
      </w:r>
      <w:r w:rsidRPr="79BC6F10" w:rsidR="79BC6F10">
        <w:rPr>
          <w:rFonts w:ascii="Times New Roman" w:hAnsi="Times New Roman" w:eastAsia="Times New Roman" w:cs="Times New Roman"/>
          <w:color w:val="000000" w:themeColor="text1" w:themeTint="FF" w:themeShade="FF"/>
          <w:sz w:val="24"/>
          <w:szCs w:val="24"/>
        </w:rPr>
        <w:t>was the only successful</w:t>
      </w:r>
      <w:r w:rsidRPr="79BC6F10" w:rsidR="79BC6F10">
        <w:rPr>
          <w:rFonts w:ascii="Times New Roman" w:hAnsi="Times New Roman" w:eastAsia="Times New Roman" w:cs="Times New Roman"/>
          <w:color w:val="000000" w:themeColor="text1" w:themeTint="FF" w:themeShade="FF"/>
          <w:sz w:val="24"/>
          <w:szCs w:val="24"/>
        </w:rPr>
        <w:t xml:space="preserve"> approach to </w:t>
      </w:r>
      <w:r w:rsidRPr="79BC6F10" w:rsidR="79BC6F10">
        <w:rPr>
          <w:rFonts w:ascii="Times New Roman" w:hAnsi="Times New Roman" w:eastAsia="Times New Roman" w:cs="Times New Roman"/>
          <w:color w:val="000000" w:themeColor="text1" w:themeTint="FF" w:themeShade="FF"/>
          <w:sz w:val="24"/>
          <w:szCs w:val="24"/>
        </w:rPr>
        <w:t xml:space="preserve">result on </w:t>
      </w:r>
      <w:r w:rsidRPr="79BC6F10" w:rsidR="79BC6F10">
        <w:rPr>
          <w:rFonts w:ascii="Times New Roman" w:hAnsi="Times New Roman" w:eastAsia="Times New Roman" w:cs="Times New Roman"/>
          <w:color w:val="000000" w:themeColor="text1" w:themeTint="FF" w:themeShade="FF"/>
          <w:sz w:val="24"/>
          <w:szCs w:val="24"/>
        </w:rPr>
        <w:t>federal enforcement of voting rights. The leader of the march of 1965, Martin Luther King Jr., had already been exposed to the struggles and benefits of an important nonviolent movement</w:t>
      </w:r>
      <w:r w:rsidRPr="79BC6F10" w:rsidR="79BC6F10">
        <w:rPr>
          <w:rFonts w:ascii="Times New Roman" w:hAnsi="Times New Roman" w:eastAsia="Times New Roman" w:cs="Times New Roman"/>
          <w:color w:val="000000" w:themeColor="text1" w:themeTint="FF" w:themeShade="FF"/>
          <w:sz w:val="24"/>
          <w:szCs w:val="24"/>
        </w:rPr>
        <w:t xml:space="preserve">, like the Civil Rights Movement. </w:t>
      </w:r>
      <w:r w:rsidRPr="79BC6F10" w:rsidR="79BC6F10">
        <w:rPr>
          <w:rFonts w:ascii="Times New Roman" w:hAnsi="Times New Roman" w:eastAsia="Times New Roman" w:cs="Times New Roman"/>
          <w:color w:val="222222"/>
          <w:sz w:val="24"/>
          <w:szCs w:val="24"/>
        </w:rPr>
        <w:t>According to Santoro, “</w:t>
      </w:r>
      <w:r w:rsidRPr="79BC6F10" w:rsidR="79BC6F10">
        <w:rPr>
          <w:rFonts w:ascii="Times New Roman" w:hAnsi="Times New Roman" w:eastAsia="Times New Roman" w:cs="Times New Roman"/>
          <w:color w:val="000000" w:themeColor="text1" w:themeTint="FF" w:themeShade="FF"/>
          <w:sz w:val="24"/>
          <w:szCs w:val="24"/>
        </w:rPr>
        <w:t>S</w:t>
      </w:r>
      <w:r w:rsidRPr="79BC6F10" w:rsidR="79BC6F10">
        <w:rPr>
          <w:rFonts w:ascii="Times New Roman" w:hAnsi="Times New Roman" w:eastAsia="Times New Roman" w:cs="Times New Roman"/>
          <w:sz w:val="24"/>
          <w:szCs w:val="24"/>
        </w:rPr>
        <w:t xml:space="preserve">egregationist violence seems to have helped the movement win Southern suffrage since only then the audience was attentive, sympathetic and involved” (Santoro). </w:t>
      </w:r>
      <w:r w:rsidRPr="79BC6F10" w:rsidR="79BC6F10">
        <w:rPr>
          <w:rFonts w:ascii="Times New Roman" w:hAnsi="Times New Roman" w:eastAsia="Times New Roman" w:cs="Times New Roman"/>
          <w:color w:val="000000" w:themeColor="text1" w:themeTint="FF" w:themeShade="FF"/>
          <w:sz w:val="24"/>
          <w:szCs w:val="24"/>
        </w:rPr>
        <w:t xml:space="preserve">Therefore, the massive use of violence and injustice since 1776, ironically pushed the movement of 1950 forward. The political strategy of King and his awareness that the press would play a significant role throughout the march is what fostered the nonviolent march to Montgomery to popular support. </w:t>
      </w:r>
      <w:r w:rsidRPr="79BC6F10" w:rsidR="79BC6F10">
        <w:rPr>
          <w:rFonts w:ascii="Times New Roman" w:hAnsi="Times New Roman" w:eastAsia="Times New Roman" w:cs="Times New Roman"/>
          <w:color w:val="000000" w:themeColor="text1" w:themeTint="FF" w:themeShade="FF"/>
          <w:sz w:val="24"/>
          <w:szCs w:val="24"/>
        </w:rPr>
        <w:t xml:space="preserve">His reputation and connections </w:t>
      </w:r>
      <w:r w:rsidRPr="79BC6F10" w:rsidR="79BC6F10">
        <w:rPr>
          <w:rFonts w:ascii="Times New Roman" w:hAnsi="Times New Roman" w:eastAsia="Times New Roman" w:cs="Times New Roman"/>
          <w:color w:val="000000" w:themeColor="text1" w:themeTint="FF" w:themeShade="FF"/>
          <w:sz w:val="24"/>
          <w:szCs w:val="24"/>
        </w:rPr>
        <w:t xml:space="preserve">and knowledge </w:t>
      </w:r>
      <w:r w:rsidRPr="79BC6F10" w:rsidR="79BC6F10">
        <w:rPr>
          <w:rFonts w:ascii="Times New Roman" w:hAnsi="Times New Roman" w:eastAsia="Times New Roman" w:cs="Times New Roman"/>
          <w:color w:val="000000" w:themeColor="text1" w:themeTint="FF" w:themeShade="FF"/>
          <w:sz w:val="24"/>
          <w:szCs w:val="24"/>
        </w:rPr>
        <w:t xml:space="preserve">helped on guiding the </w:t>
      </w:r>
      <w:r w:rsidRPr="79BC6F10" w:rsidR="79BC6F10">
        <w:rPr>
          <w:rFonts w:ascii="Times New Roman" w:hAnsi="Times New Roman" w:eastAsia="Times New Roman" w:cs="Times New Roman"/>
          <w:color w:val="000000" w:themeColor="text1" w:themeTint="FF" w:themeShade="FF"/>
          <w:sz w:val="24"/>
          <w:szCs w:val="24"/>
        </w:rPr>
        <w:t>march</w:t>
      </w:r>
      <w:r w:rsidRPr="79BC6F10" w:rsidR="79BC6F10">
        <w:rPr>
          <w:rFonts w:ascii="Times New Roman" w:hAnsi="Times New Roman" w:eastAsia="Times New Roman" w:cs="Times New Roman"/>
          <w:color w:val="000000" w:themeColor="text1" w:themeTint="FF" w:themeShade="FF"/>
          <w:sz w:val="24"/>
          <w:szCs w:val="24"/>
        </w:rPr>
        <w:t xml:space="preserve"> to Montgomery on the right directio</w:t>
      </w:r>
      <w:r w:rsidRPr="79BC6F10" w:rsidR="79BC6F10">
        <w:rPr>
          <w:rFonts w:ascii="Times New Roman" w:hAnsi="Times New Roman" w:eastAsia="Times New Roman" w:cs="Times New Roman"/>
          <w:color w:val="000000" w:themeColor="text1" w:themeTint="FF" w:themeShade="FF"/>
          <w:sz w:val="24"/>
          <w:szCs w:val="24"/>
        </w:rPr>
        <w:t>n</w:t>
      </w:r>
      <w:r w:rsidRPr="79BC6F10" w:rsidR="79BC6F10">
        <w:rPr>
          <w:rFonts w:ascii="Times New Roman" w:hAnsi="Times New Roman" w:eastAsia="Times New Roman" w:cs="Times New Roman"/>
          <w:color w:val="000000" w:themeColor="text1" w:themeTint="FF" w:themeShade="FF"/>
          <w:sz w:val="24"/>
          <w:szCs w:val="24"/>
        </w:rPr>
        <w:t xml:space="preserve">. </w:t>
      </w:r>
    </w:p>
    <w:p w:rsidR="15973176" w:rsidP="005C7762" w:rsidRDefault="15973176" w14:paraId="71A08D0B" w14:textId="6D057DD2">
      <w:pPr>
        <w:spacing w:after="160" w:line="480" w:lineRule="auto"/>
        <w:ind w:firstLine="720"/>
        <w:rPr>
          <w:rFonts w:ascii="Times New Roman" w:hAnsi="Times New Roman" w:eastAsia="Times New Roman" w:cs="Times New Roman"/>
          <w:color w:val="000000" w:themeColor="text1"/>
          <w:sz w:val="24"/>
          <w:szCs w:val="24"/>
        </w:rPr>
      </w:pPr>
      <w:r w:rsidRPr="79BC6F10" w:rsidR="79BC6F10">
        <w:rPr>
          <w:rFonts w:ascii="Times New Roman" w:hAnsi="Times New Roman" w:eastAsia="Times New Roman" w:cs="Times New Roman"/>
          <w:color w:val="000000" w:themeColor="text1" w:themeTint="FF" w:themeShade="FF"/>
          <w:sz w:val="24"/>
          <w:szCs w:val="24"/>
        </w:rPr>
        <w:t xml:space="preserve">On a previous attempt, </w:t>
      </w:r>
      <w:r w:rsidRPr="79BC6F10" w:rsidR="79BC6F10">
        <w:rPr>
          <w:rFonts w:ascii="Times New Roman" w:hAnsi="Times New Roman" w:eastAsia="Times New Roman" w:cs="Times New Roman"/>
          <w:color w:val="000000" w:themeColor="text1" w:themeTint="FF" w:themeShade="FF"/>
          <w:sz w:val="24"/>
          <w:szCs w:val="24"/>
        </w:rPr>
        <w:t xml:space="preserve">with a different leader of the </w:t>
      </w:r>
      <w:r w:rsidRPr="79BC6F10" w:rsidR="79BC6F10">
        <w:rPr>
          <w:rFonts w:ascii="Times New Roman" w:hAnsi="Times New Roman" w:eastAsia="Times New Roman" w:cs="Times New Roman"/>
          <w:color w:val="000000" w:themeColor="text1" w:themeTint="FF" w:themeShade="FF"/>
          <w:sz w:val="24"/>
          <w:szCs w:val="24"/>
        </w:rPr>
        <w:t xml:space="preserve">march, </w:t>
      </w:r>
      <w:r w:rsidRPr="79BC6F10" w:rsidR="79BC6F10">
        <w:rPr>
          <w:rFonts w:ascii="Times New Roman" w:hAnsi="Times New Roman" w:eastAsia="Times New Roman" w:cs="Times New Roman"/>
          <w:color w:val="000000" w:themeColor="text1" w:themeTint="FF" w:themeShade="FF"/>
          <w:sz w:val="24"/>
          <w:szCs w:val="24"/>
        </w:rPr>
        <w:t xml:space="preserve">the Alabama State Troopers at the orders of Governor George Wallace advanced on a group of African-Americans leading </w:t>
      </w:r>
      <w:r w:rsidRPr="79BC6F10" w:rsidR="79BC6F10">
        <w:rPr>
          <w:rFonts w:ascii="Times New Roman" w:hAnsi="Times New Roman" w:eastAsia="Times New Roman" w:cs="Times New Roman"/>
          <w:color w:val="000000" w:themeColor="text1" w:themeTint="FF" w:themeShade="FF"/>
          <w:sz w:val="24"/>
          <w:szCs w:val="24"/>
        </w:rPr>
        <w:t>the</w:t>
      </w:r>
      <w:r w:rsidRPr="79BC6F10" w:rsidR="79BC6F10">
        <w:rPr>
          <w:rFonts w:ascii="Times New Roman" w:hAnsi="Times New Roman" w:eastAsia="Times New Roman" w:cs="Times New Roman"/>
          <w:color w:val="000000" w:themeColor="text1" w:themeTint="FF" w:themeShade="FF"/>
          <w:sz w:val="24"/>
          <w:szCs w:val="24"/>
        </w:rPr>
        <w:t xml:space="preserve"> march</w:t>
      </w:r>
      <w:r w:rsidRPr="79BC6F10" w:rsidR="79BC6F10">
        <w:rPr>
          <w:rFonts w:ascii="Times New Roman" w:hAnsi="Times New Roman" w:eastAsia="Times New Roman" w:cs="Times New Roman"/>
          <w:color w:val="000000" w:themeColor="text1" w:themeTint="FF" w:themeShade="FF"/>
          <w:sz w:val="24"/>
          <w:szCs w:val="24"/>
        </w:rPr>
        <w:t xml:space="preserve"> to Montgomery </w:t>
      </w:r>
      <w:r w:rsidRPr="79BC6F10" w:rsidR="79BC6F10">
        <w:rPr>
          <w:rFonts w:ascii="Times New Roman" w:hAnsi="Times New Roman" w:eastAsia="Times New Roman" w:cs="Times New Roman"/>
          <w:color w:val="000000" w:themeColor="text1" w:themeTint="FF" w:themeShade="FF"/>
          <w:sz w:val="24"/>
          <w:szCs w:val="24"/>
        </w:rPr>
        <w:t xml:space="preserve">across the Edmund </w:t>
      </w:r>
      <w:proofErr w:type="spellStart"/>
      <w:r w:rsidRPr="79BC6F10" w:rsidR="79BC6F10">
        <w:rPr>
          <w:rFonts w:ascii="Times New Roman" w:hAnsi="Times New Roman" w:eastAsia="Times New Roman" w:cs="Times New Roman"/>
          <w:color w:val="000000" w:themeColor="text1" w:themeTint="FF" w:themeShade="FF"/>
          <w:sz w:val="24"/>
          <w:szCs w:val="24"/>
        </w:rPr>
        <w:t>Pettus</w:t>
      </w:r>
      <w:proofErr w:type="spellEnd"/>
      <w:r w:rsidRPr="79BC6F10" w:rsidR="79BC6F10">
        <w:rPr>
          <w:rFonts w:ascii="Times New Roman" w:hAnsi="Times New Roman" w:eastAsia="Times New Roman" w:cs="Times New Roman"/>
          <w:color w:val="000000" w:themeColor="text1" w:themeTint="FF" w:themeShade="FF"/>
          <w:sz w:val="24"/>
          <w:szCs w:val="24"/>
        </w:rPr>
        <w:t xml:space="preserve"> Bridge. Using bull-whips and tear gas, the armed troopers made short work of the defenseless protestors, injuring 57 of them while enforcing the strict segregation of the South</w:t>
      </w:r>
      <w:r w:rsidRPr="79BC6F10" w:rsidR="79BC6F10">
        <w:rPr>
          <w:rFonts w:ascii="Times New Roman" w:hAnsi="Times New Roman" w:eastAsia="Times New Roman" w:cs="Times New Roman"/>
          <w:color w:val="000000" w:themeColor="text1" w:themeTint="FF" w:themeShade="FF"/>
          <w:sz w:val="24"/>
          <w:szCs w:val="24"/>
        </w:rPr>
        <w:t xml:space="preserve"> (Brown). </w:t>
      </w:r>
      <w:r w:rsidRPr="79BC6F10" w:rsidR="79BC6F10">
        <w:rPr>
          <w:rFonts w:ascii="Times New Roman" w:hAnsi="Times New Roman" w:eastAsia="Times New Roman" w:cs="Times New Roman"/>
          <w:color w:val="000000" w:themeColor="text1" w:themeTint="FF" w:themeShade="FF"/>
          <w:sz w:val="24"/>
          <w:szCs w:val="24"/>
        </w:rPr>
        <w:t xml:space="preserve">The protests and riots gained so much popular support as to gain the attention of President Lyndon B. Johnson, who declared that he </w:t>
      </w:r>
      <w:r w:rsidRPr="79BC6F10" w:rsidR="79BC6F10">
        <w:rPr>
          <w:rFonts w:ascii="Times New Roman" w:hAnsi="Times New Roman" w:eastAsia="Times New Roman" w:cs="Times New Roman"/>
          <w:i w:val="1"/>
          <w:iCs w:val="1"/>
          <w:color w:val="000000" w:themeColor="text1" w:themeTint="FF" w:themeShade="FF"/>
          <w:sz w:val="24"/>
          <w:szCs w:val="24"/>
        </w:rPr>
        <w:t>deplored the brutality</w:t>
      </w:r>
      <w:r w:rsidRPr="79BC6F10" w:rsidR="79BC6F10">
        <w:rPr>
          <w:rFonts w:ascii="Times New Roman" w:hAnsi="Times New Roman" w:eastAsia="Times New Roman" w:cs="Times New Roman"/>
          <w:color w:val="000000" w:themeColor="text1" w:themeTint="FF" w:themeShade="FF"/>
          <w:sz w:val="24"/>
          <w:szCs w:val="24"/>
        </w:rPr>
        <w:t xml:space="preserve">. </w:t>
      </w:r>
      <w:r w:rsidRPr="79BC6F10" w:rsidR="79BC6F10">
        <w:rPr>
          <w:rFonts w:ascii="Times New Roman" w:hAnsi="Times New Roman" w:eastAsia="Times New Roman" w:cs="Times New Roman"/>
          <w:color w:val="000000" w:themeColor="text1" w:themeTint="FF" w:themeShade="FF"/>
          <w:sz w:val="24"/>
          <w:szCs w:val="24"/>
        </w:rPr>
        <w:t>The movement became so popular in fact that according</w:t>
      </w:r>
      <w:r w:rsidRPr="79BC6F10" w:rsidR="79BC6F10">
        <w:rPr>
          <w:rFonts w:ascii="Times New Roman" w:hAnsi="Times New Roman" w:eastAsia="Times New Roman" w:cs="Times New Roman"/>
          <w:color w:val="000000" w:themeColor="text1" w:themeTint="FF" w:themeShade="FF"/>
          <w:sz w:val="24"/>
          <w:szCs w:val="24"/>
        </w:rPr>
        <w:t xml:space="preserve"> to </w:t>
      </w:r>
      <w:proofErr w:type="spellStart"/>
      <w:r w:rsidRPr="79BC6F10" w:rsidR="79BC6F10">
        <w:rPr>
          <w:rFonts w:ascii="Times New Roman" w:hAnsi="Times New Roman" w:eastAsia="Times New Roman" w:cs="Times New Roman"/>
          <w:color w:val="000000" w:themeColor="text1" w:themeTint="FF" w:themeShade="FF"/>
          <w:sz w:val="24"/>
          <w:szCs w:val="24"/>
        </w:rPr>
        <w:t>Garrow</w:t>
      </w:r>
      <w:proofErr w:type="spellEnd"/>
      <w:r w:rsidRPr="79BC6F10" w:rsidR="79BC6F10">
        <w:rPr>
          <w:rFonts w:ascii="Times New Roman" w:hAnsi="Times New Roman" w:eastAsia="Times New Roman" w:cs="Times New Roman"/>
          <w:color w:val="000000" w:themeColor="text1" w:themeTint="FF" w:themeShade="FF"/>
          <w:sz w:val="24"/>
          <w:szCs w:val="24"/>
        </w:rPr>
        <w:t>, throughout the two months of the Selma campaign, “there appear in the texts of the congressional comments approximately six dozen explicit references to sources of information” concerning the Selma campaign and public reactions to it (</w:t>
      </w:r>
      <w:proofErr w:type="spellStart"/>
      <w:r w:rsidRPr="79BC6F10" w:rsidR="79BC6F10">
        <w:rPr>
          <w:rFonts w:ascii="Times New Roman" w:hAnsi="Times New Roman" w:eastAsia="Times New Roman" w:cs="Times New Roman"/>
          <w:color w:val="000000" w:themeColor="text1" w:themeTint="FF" w:themeShade="FF"/>
          <w:sz w:val="24"/>
          <w:szCs w:val="24"/>
        </w:rPr>
        <w:t>Garrow</w:t>
      </w:r>
      <w:proofErr w:type="spellEnd"/>
      <w:r w:rsidRPr="79BC6F10" w:rsidR="79BC6F10">
        <w:rPr>
          <w:rFonts w:ascii="Times New Roman" w:hAnsi="Times New Roman" w:eastAsia="Times New Roman" w:cs="Times New Roman"/>
          <w:color w:val="000000" w:themeColor="text1" w:themeTint="FF" w:themeShade="FF"/>
          <w:sz w:val="24"/>
          <w:szCs w:val="24"/>
        </w:rPr>
        <w:t xml:space="preserve">, 266). </w:t>
      </w:r>
      <w:r w:rsidRPr="79BC6F10" w:rsidR="79BC6F10">
        <w:rPr>
          <w:rFonts w:ascii="Times New Roman" w:hAnsi="Times New Roman" w:eastAsia="Times New Roman" w:cs="Times New Roman"/>
          <w:color w:val="000000" w:themeColor="text1" w:themeTint="FF" w:themeShade="FF"/>
          <w:sz w:val="24"/>
          <w:szCs w:val="24"/>
        </w:rPr>
        <w:t xml:space="preserve">After gaining all this publicity and public support, </w:t>
      </w:r>
      <w:r w:rsidRPr="79BC6F10" w:rsidR="79BC6F10">
        <w:rPr>
          <w:rFonts w:ascii="Times New Roman" w:hAnsi="Times New Roman" w:eastAsia="Times New Roman" w:cs="Times New Roman"/>
          <w:color w:val="000000" w:themeColor="text1" w:themeTint="FF" w:themeShade="FF"/>
          <w:sz w:val="24"/>
          <w:szCs w:val="24"/>
        </w:rPr>
        <w:t xml:space="preserve">King was determined to </w:t>
      </w:r>
      <w:r w:rsidRPr="79BC6F10" w:rsidR="79BC6F10">
        <w:rPr>
          <w:rFonts w:ascii="Times New Roman" w:hAnsi="Times New Roman" w:eastAsia="Times New Roman" w:cs="Times New Roman"/>
          <w:color w:val="000000" w:themeColor="text1" w:themeTint="FF" w:themeShade="FF"/>
          <w:sz w:val="24"/>
          <w:szCs w:val="24"/>
        </w:rPr>
        <w:t xml:space="preserve">start the nonviolent </w:t>
      </w:r>
      <w:r w:rsidRPr="79BC6F10" w:rsidR="79BC6F10">
        <w:rPr>
          <w:rFonts w:ascii="Times New Roman" w:hAnsi="Times New Roman" w:eastAsia="Times New Roman" w:cs="Times New Roman"/>
          <w:color w:val="000000" w:themeColor="text1" w:themeTint="FF" w:themeShade="FF"/>
          <w:sz w:val="24"/>
          <w:szCs w:val="24"/>
        </w:rPr>
        <w:t>march from Selma to Montgomery in order to present the governor with the proposal for voting rights and to continue fighting the oppression. Selma became a turning point in the civil rights movement</w:t>
      </w:r>
      <w:r w:rsidRPr="79BC6F10" w:rsidR="79BC6F10">
        <w:rPr>
          <w:rFonts w:ascii="Times New Roman" w:hAnsi="Times New Roman" w:eastAsia="Times New Roman" w:cs="Times New Roman"/>
          <w:color w:val="000000" w:themeColor="text1" w:themeTint="FF" w:themeShade="FF"/>
          <w:sz w:val="24"/>
          <w:szCs w:val="24"/>
        </w:rPr>
        <w:t xml:space="preserve">. </w:t>
      </w:r>
      <w:r w:rsidRPr="79BC6F10" w:rsidR="79BC6F10">
        <w:rPr>
          <w:rFonts w:ascii="Times New Roman" w:hAnsi="Times New Roman" w:eastAsia="Times New Roman" w:cs="Times New Roman"/>
          <w:color w:val="000000" w:themeColor="text1" w:themeTint="FF" w:themeShade="FF"/>
          <w:sz w:val="24"/>
          <w:szCs w:val="24"/>
        </w:rPr>
        <w:t xml:space="preserve">King’s </w:t>
      </w:r>
      <w:r w:rsidRPr="79BC6F10" w:rsidR="79BC6F10">
        <w:rPr>
          <w:rFonts w:ascii="Times New Roman" w:hAnsi="Times New Roman" w:eastAsia="Times New Roman" w:cs="Times New Roman"/>
          <w:color w:val="000000" w:themeColor="text1" w:themeTint="FF" w:themeShade="FF"/>
          <w:sz w:val="24"/>
          <w:szCs w:val="24"/>
          <w:lang w:val="en"/>
        </w:rPr>
        <w:t>experience, connections and reputation had prepared a peaceful and successful march</w:t>
      </w:r>
      <w:r w:rsidRPr="79BC6F10" w:rsidR="79BC6F10">
        <w:rPr>
          <w:rFonts w:ascii="Times New Roman" w:hAnsi="Times New Roman" w:eastAsia="Times New Roman" w:cs="Times New Roman"/>
          <w:color w:val="000000" w:themeColor="text1" w:themeTint="FF" w:themeShade="FF"/>
          <w:sz w:val="24"/>
          <w:szCs w:val="24"/>
          <w:lang w:val="en"/>
        </w:rPr>
        <w:t xml:space="preserve"> that demanded change and was successful in</w:t>
      </w:r>
      <w:r w:rsidRPr="79BC6F10" w:rsidR="79BC6F10">
        <w:rPr>
          <w:rFonts w:ascii="Times New Roman" w:hAnsi="Times New Roman" w:eastAsia="Times New Roman" w:cs="Times New Roman"/>
          <w:color w:val="000000" w:themeColor="text1" w:themeTint="FF" w:themeShade="FF"/>
          <w:sz w:val="24"/>
          <w:szCs w:val="24"/>
        </w:rPr>
        <w:t xml:space="preserve"> </w:t>
      </w:r>
      <w:r w:rsidRPr="79BC6F10" w:rsidR="79BC6F10">
        <w:rPr>
          <w:rFonts w:ascii="Times New Roman" w:hAnsi="Times New Roman" w:eastAsia="Times New Roman" w:cs="Times New Roman"/>
          <w:color w:val="000000" w:themeColor="text1" w:themeTint="FF" w:themeShade="FF"/>
          <w:sz w:val="24"/>
          <w:szCs w:val="24"/>
        </w:rPr>
        <w:t>leading to the passage of the Voting Rights Act just five months later</w:t>
      </w:r>
      <w:r w:rsidRPr="79BC6F10" w:rsidR="79BC6F10">
        <w:rPr>
          <w:rFonts w:ascii="Times New Roman" w:hAnsi="Times New Roman" w:eastAsia="Times New Roman" w:cs="Times New Roman"/>
          <w:color w:val="000000" w:themeColor="text1" w:themeTint="FF" w:themeShade="FF"/>
          <w:sz w:val="24"/>
          <w:szCs w:val="24"/>
        </w:rPr>
        <w:t xml:space="preserve">; a </w:t>
      </w:r>
      <w:r w:rsidRPr="79BC6F10" w:rsidR="79BC6F10">
        <w:rPr>
          <w:rFonts w:ascii="Times New Roman" w:hAnsi="Times New Roman" w:eastAsia="Times New Roman" w:cs="Times New Roman"/>
          <w:color w:val="000000" w:themeColor="text1" w:themeTint="FF" w:themeShade="FF"/>
          <w:sz w:val="24"/>
          <w:szCs w:val="24"/>
        </w:rPr>
        <w:t>law designed to prevent the denial of voting rights based on race</w:t>
      </w:r>
      <w:r w:rsidRPr="79BC6F10" w:rsidR="79BC6F10">
        <w:rPr>
          <w:rFonts w:ascii="Times New Roman" w:hAnsi="Times New Roman" w:eastAsia="Times New Roman" w:cs="Times New Roman"/>
          <w:color w:val="000000" w:themeColor="text1" w:themeTint="FF" w:themeShade="FF"/>
          <w:sz w:val="24"/>
          <w:szCs w:val="24"/>
        </w:rPr>
        <w:t>.</w:t>
      </w:r>
    </w:p>
    <w:p w:rsidRPr="005E3F03" w:rsidR="005E3F03" w:rsidP="65D13B15" w:rsidRDefault="005E3F03" w14:paraId="61E09E71" w14:textId="388BBBA6">
      <w:pPr>
        <w:spacing w:after="160" w:line="480" w:lineRule="auto"/>
        <w:ind w:firstLine="720"/>
        <w:rPr>
          <w:rFonts w:ascii="Times New Roman" w:hAnsi="Times New Roman" w:eastAsia="Times New Roman" w:cs="Times New Roman"/>
          <w:color w:val="000000" w:themeColor="text1"/>
          <w:sz w:val="24"/>
          <w:szCs w:val="24"/>
        </w:rPr>
      </w:pPr>
      <w:r w:rsidRPr="005E3F03">
        <w:rPr>
          <w:rFonts w:ascii="Times New Roman" w:hAnsi="Times New Roman" w:eastAsia="Times New Roman" w:cs="Times New Roman"/>
          <w:color w:val="000000" w:themeColor="text1"/>
          <w:sz w:val="24"/>
          <w:szCs w:val="24"/>
        </w:rPr>
        <w:t>The Selma-to-Montgomery march</w:t>
      </w:r>
      <w:r w:rsidRPr="65D13B15" w:rsidR="65D13B15">
        <w:rPr>
          <w:rFonts w:ascii="Times New Roman" w:hAnsi="Times New Roman" w:eastAsia="Times New Roman" w:cs="Times New Roman"/>
          <w:color w:val="000000" w:themeColor="text1"/>
          <w:sz w:val="24"/>
          <w:szCs w:val="24"/>
        </w:rPr>
        <w:t xml:space="preserve"> and its successful outcomes, weren’t </w:t>
      </w:r>
      <w:r w:rsidRPr="005E3F03">
        <w:rPr>
          <w:rFonts w:ascii="Times New Roman" w:hAnsi="Times New Roman" w:eastAsia="Times New Roman" w:cs="Times New Roman"/>
          <w:color w:val="000000" w:themeColor="text1"/>
          <w:sz w:val="24"/>
          <w:szCs w:val="24"/>
        </w:rPr>
        <w:t xml:space="preserve">simply the product of inspiring </w:t>
      </w:r>
      <w:r w:rsidRPr="65D13B15" w:rsidR="65D13B15">
        <w:rPr>
          <w:rFonts w:ascii="Times New Roman" w:hAnsi="Times New Roman" w:eastAsia="Times New Roman" w:cs="Times New Roman"/>
          <w:color w:val="000000" w:themeColor="text1"/>
          <w:sz w:val="24"/>
          <w:szCs w:val="24"/>
        </w:rPr>
        <w:t xml:space="preserve">history and </w:t>
      </w:r>
      <w:r w:rsidRPr="005E3F03">
        <w:rPr>
          <w:rFonts w:ascii="Times New Roman" w:hAnsi="Times New Roman" w:eastAsia="Times New Roman" w:cs="Times New Roman"/>
          <w:color w:val="000000" w:themeColor="text1"/>
          <w:sz w:val="24"/>
          <w:szCs w:val="24"/>
        </w:rPr>
        <w:t xml:space="preserve">leadership but also </w:t>
      </w:r>
      <w:r w:rsidRPr="65D13B15" w:rsidR="65D13B15">
        <w:rPr>
          <w:rFonts w:ascii="Times New Roman" w:hAnsi="Times New Roman" w:eastAsia="Times New Roman" w:cs="Times New Roman"/>
          <w:color w:val="000000" w:themeColor="text1"/>
          <w:sz w:val="24"/>
          <w:szCs w:val="24"/>
        </w:rPr>
        <w:t xml:space="preserve">a product </w:t>
      </w:r>
      <w:r w:rsidRPr="005E3F03">
        <w:rPr>
          <w:rFonts w:ascii="Times New Roman" w:hAnsi="Times New Roman" w:eastAsia="Times New Roman" w:cs="Times New Roman"/>
          <w:color w:val="000000" w:themeColor="text1"/>
          <w:sz w:val="24"/>
          <w:szCs w:val="24"/>
        </w:rPr>
        <w:t xml:space="preserve">of the </w:t>
      </w:r>
      <w:r w:rsidRPr="65D13B15" w:rsidR="65D13B15">
        <w:rPr>
          <w:rFonts w:ascii="Times New Roman" w:hAnsi="Times New Roman" w:eastAsia="Times New Roman" w:cs="Times New Roman"/>
          <w:color w:val="000000" w:themeColor="text1"/>
          <w:sz w:val="24"/>
          <w:szCs w:val="24"/>
        </w:rPr>
        <w:t xml:space="preserve">nonviolent protesting </w:t>
      </w:r>
      <w:r w:rsidRPr="005E3F03">
        <w:rPr>
          <w:rFonts w:ascii="Times New Roman" w:hAnsi="Times New Roman" w:eastAsia="Times New Roman" w:cs="Times New Roman"/>
          <w:color w:val="000000" w:themeColor="text1"/>
          <w:sz w:val="24"/>
          <w:szCs w:val="24"/>
        </w:rPr>
        <w:t xml:space="preserve">example to progressive change. </w:t>
      </w:r>
      <w:r w:rsidRPr="65D13B15" w:rsidR="65D13B15">
        <w:rPr>
          <w:rFonts w:ascii="Times New Roman" w:hAnsi="Times New Roman" w:eastAsia="Times New Roman" w:cs="Times New Roman"/>
          <w:color w:val="000000" w:themeColor="text1"/>
          <w:sz w:val="24"/>
          <w:szCs w:val="24"/>
        </w:rPr>
        <w:t>The peaceful protesting approach and the example the protesters set for future generations, are far more impactful than the outcome of the march to Montgomery. Let’s start by explaining the approach white men took with the founding of slavery in 1776. This way, the inevitable contrast will be clear. Segregationist murders had been going on</w:t>
      </w:r>
      <w:r w:rsidRPr="005E3F03">
        <w:rPr>
          <w:rFonts w:ascii="Times New Roman" w:hAnsi="Times New Roman" w:eastAsia="Times New Roman" w:cs="Times New Roman"/>
          <w:color w:val="000000" w:themeColor="text1"/>
          <w:sz w:val="24"/>
          <w:szCs w:val="24"/>
        </w:rPr>
        <w:t xml:space="preserve"> </w:t>
      </w:r>
      <w:r w:rsidRPr="005E3F03">
        <w:rPr>
          <w:rFonts w:ascii="Times New Roman" w:hAnsi="Times New Roman" w:eastAsia="Times New Roman" w:cs="Times New Roman"/>
          <w:color w:val="222222"/>
          <w:sz w:val="24"/>
          <w:szCs w:val="24"/>
        </w:rPr>
        <w:t>from the founding of slavery in 1776 until the passage of the Thirteenth Amendment in 1865.</w:t>
      </w:r>
      <w:r w:rsidRPr="005E3F03">
        <w:rPr>
          <w:rFonts w:ascii="Times New Roman" w:hAnsi="Times New Roman" w:eastAsia="Times New Roman" w:cs="Times New Roman"/>
          <w:color w:val="000000" w:themeColor="text1"/>
          <w:sz w:val="24"/>
          <w:szCs w:val="24"/>
        </w:rPr>
        <w:t xml:space="preserve"> The use of violence against African Americans had become a normality since the 15th century when </w:t>
      </w:r>
      <w:r w:rsidRPr="005E3F03">
        <w:rPr>
          <w:rFonts w:ascii="Times New Roman" w:hAnsi="Times New Roman" w:eastAsia="Times New Roman" w:cs="Times New Roman"/>
          <w:color w:val="222222"/>
          <w:sz w:val="24"/>
          <w:szCs w:val="24"/>
        </w:rPr>
        <w:t>Portugal, and subsequently other European nations, were finally able to expand overseas and reach Africa, to encourage and expand the slave trade (</w:t>
      </w:r>
      <w:proofErr w:type="spellStart"/>
      <w:r w:rsidRPr="005E3F03">
        <w:rPr>
          <w:rFonts w:ascii="Times New Roman" w:hAnsi="Times New Roman" w:eastAsia="Times New Roman" w:cs="Times New Roman"/>
          <w:color w:val="000000" w:themeColor="text1"/>
          <w:sz w:val="24"/>
          <w:szCs w:val="24"/>
        </w:rPr>
        <w:t>Krotoszynski</w:t>
      </w:r>
      <w:proofErr w:type="spellEnd"/>
      <w:r w:rsidRPr="005E3F03">
        <w:rPr>
          <w:rFonts w:ascii="Times New Roman" w:hAnsi="Times New Roman" w:eastAsia="Times New Roman" w:cs="Times New Roman"/>
          <w:color w:val="000000" w:themeColor="text1"/>
          <w:sz w:val="24"/>
          <w:szCs w:val="24"/>
        </w:rPr>
        <w:t>).</w:t>
      </w:r>
      <w:r w:rsidRPr="005E3F03">
        <w:rPr>
          <w:rFonts w:ascii="Times New Roman" w:hAnsi="Times New Roman" w:eastAsia="Times New Roman" w:cs="Times New Roman"/>
          <w:color w:val="222222"/>
          <w:sz w:val="24"/>
          <w:szCs w:val="24"/>
        </w:rPr>
        <w:t xml:space="preserve"> </w:t>
      </w:r>
      <w:r w:rsidR="00BF0CC9">
        <w:rPr>
          <w:rFonts w:ascii="Times New Roman" w:hAnsi="Times New Roman" w:eastAsia="Times New Roman" w:cs="Times New Roman"/>
          <w:color w:val="000000" w:themeColor="text1"/>
          <w:sz w:val="24"/>
          <w:szCs w:val="24"/>
        </w:rPr>
        <w:t>The key, however, that</w:t>
      </w:r>
      <w:r w:rsidR="00844930">
        <w:rPr>
          <w:rFonts w:ascii="Times New Roman" w:hAnsi="Times New Roman" w:eastAsia="Times New Roman" w:cs="Times New Roman"/>
          <w:color w:val="000000" w:themeColor="text1"/>
          <w:sz w:val="24"/>
          <w:szCs w:val="24"/>
        </w:rPr>
        <w:t xml:space="preserve"> seems to have often proved</w:t>
      </w:r>
      <w:r w:rsidR="00B22313">
        <w:rPr>
          <w:rFonts w:ascii="Times New Roman" w:hAnsi="Times New Roman" w:eastAsia="Times New Roman" w:cs="Times New Roman"/>
          <w:color w:val="000000" w:themeColor="text1"/>
          <w:sz w:val="24"/>
          <w:szCs w:val="24"/>
        </w:rPr>
        <w:t xml:space="preserve"> its </w:t>
      </w:r>
      <w:r w:rsidR="008A09C6">
        <w:rPr>
          <w:rFonts w:ascii="Times New Roman" w:hAnsi="Times New Roman" w:eastAsia="Times New Roman" w:cs="Times New Roman"/>
          <w:color w:val="000000" w:themeColor="text1"/>
          <w:sz w:val="24"/>
          <w:szCs w:val="24"/>
        </w:rPr>
        <w:t xml:space="preserve">success </w:t>
      </w:r>
      <w:r w:rsidR="00844930">
        <w:rPr>
          <w:rFonts w:ascii="Times New Roman" w:hAnsi="Times New Roman" w:eastAsia="Times New Roman" w:cs="Times New Roman"/>
          <w:color w:val="000000" w:themeColor="text1"/>
          <w:sz w:val="24"/>
          <w:szCs w:val="24"/>
        </w:rPr>
        <w:t>throughout history</w:t>
      </w:r>
      <w:r w:rsidR="008A09C6">
        <w:rPr>
          <w:rFonts w:ascii="Times New Roman" w:hAnsi="Times New Roman" w:eastAsia="Times New Roman" w:cs="Times New Roman"/>
          <w:color w:val="000000" w:themeColor="text1"/>
          <w:sz w:val="24"/>
          <w:szCs w:val="24"/>
        </w:rPr>
        <w:t xml:space="preserve">, </w:t>
      </w:r>
      <w:r w:rsidRPr="005E3F03">
        <w:rPr>
          <w:rFonts w:ascii="Times New Roman" w:hAnsi="Times New Roman" w:eastAsia="Times New Roman" w:cs="Times New Roman"/>
          <w:color w:val="000000" w:themeColor="text1"/>
          <w:sz w:val="24"/>
          <w:szCs w:val="24"/>
        </w:rPr>
        <w:t xml:space="preserve">was the approach African Americans took to fight </w:t>
      </w:r>
      <w:r w:rsidRPr="65D13B15" w:rsidR="65D13B15">
        <w:rPr>
          <w:rFonts w:ascii="Times New Roman" w:hAnsi="Times New Roman" w:eastAsia="Times New Roman" w:cs="Times New Roman"/>
          <w:color w:val="000000" w:themeColor="text1"/>
          <w:sz w:val="24"/>
          <w:szCs w:val="24"/>
        </w:rPr>
        <w:t>this</w:t>
      </w:r>
      <w:r w:rsidRPr="005E3F03">
        <w:rPr>
          <w:rFonts w:ascii="Times New Roman" w:hAnsi="Times New Roman" w:eastAsia="Times New Roman" w:cs="Times New Roman"/>
          <w:color w:val="000000" w:themeColor="text1"/>
          <w:sz w:val="24"/>
          <w:szCs w:val="24"/>
        </w:rPr>
        <w:t xml:space="preserve"> injustice. </w:t>
      </w:r>
      <w:r w:rsidRPr="65D13B15" w:rsidR="65D13B15">
        <w:rPr>
          <w:rFonts w:ascii="Times New Roman" w:hAnsi="Times New Roman" w:eastAsia="Times New Roman" w:cs="Times New Roman"/>
          <w:color w:val="000000" w:themeColor="text1"/>
          <w:sz w:val="24"/>
          <w:szCs w:val="24"/>
        </w:rPr>
        <w:t>The way they fought for their rights</w:t>
      </w:r>
      <w:r w:rsidRPr="005E3F03">
        <w:rPr>
          <w:rFonts w:ascii="Times New Roman" w:hAnsi="Times New Roman" w:eastAsia="Times New Roman" w:cs="Times New Roman"/>
          <w:color w:val="000000" w:themeColor="text1"/>
          <w:sz w:val="24"/>
          <w:szCs w:val="24"/>
        </w:rPr>
        <w:t xml:space="preserve">, was the complete opposite of the one white man forced into the African Americans for centuries. </w:t>
      </w:r>
      <w:r w:rsidRPr="65D13B15" w:rsidR="65D13B15">
        <w:rPr>
          <w:rFonts w:ascii="Times New Roman" w:hAnsi="Times New Roman" w:eastAsia="Times New Roman" w:cs="Times New Roman"/>
          <w:color w:val="000000" w:themeColor="text1"/>
          <w:sz w:val="24"/>
          <w:szCs w:val="24"/>
        </w:rPr>
        <w:t>The two approaches were</w:t>
      </w:r>
      <w:r w:rsidRPr="005E3F03">
        <w:rPr>
          <w:rFonts w:ascii="Times New Roman" w:hAnsi="Times New Roman" w:eastAsia="Times New Roman" w:cs="Times New Roman"/>
          <w:color w:val="000000" w:themeColor="text1"/>
          <w:sz w:val="24"/>
          <w:szCs w:val="24"/>
        </w:rPr>
        <w:t xml:space="preserve"> as opposing as the words</w:t>
      </w:r>
      <w:r w:rsidRPr="005E3F03">
        <w:rPr>
          <w:rFonts w:ascii="Times New Roman" w:hAnsi="Times New Roman" w:eastAsia="Times New Roman" w:cs="Times New Roman"/>
          <w:i/>
          <w:iCs/>
          <w:color w:val="000000" w:themeColor="text1"/>
          <w:sz w:val="24"/>
          <w:szCs w:val="24"/>
        </w:rPr>
        <w:t xml:space="preserve"> violence</w:t>
      </w:r>
      <w:r w:rsidRPr="005E3F03">
        <w:rPr>
          <w:rFonts w:ascii="Times New Roman" w:hAnsi="Times New Roman" w:eastAsia="Times New Roman" w:cs="Times New Roman"/>
          <w:color w:val="000000" w:themeColor="text1"/>
          <w:sz w:val="24"/>
          <w:szCs w:val="24"/>
        </w:rPr>
        <w:t xml:space="preserve"> and </w:t>
      </w:r>
      <w:r w:rsidRPr="005E3F03">
        <w:rPr>
          <w:rFonts w:ascii="Times New Roman" w:hAnsi="Times New Roman" w:eastAsia="Times New Roman" w:cs="Times New Roman"/>
          <w:i/>
          <w:iCs/>
          <w:color w:val="000000" w:themeColor="text1"/>
          <w:sz w:val="24"/>
          <w:szCs w:val="24"/>
        </w:rPr>
        <w:t>peace</w:t>
      </w:r>
      <w:r w:rsidRPr="005E3F03">
        <w:rPr>
          <w:rFonts w:ascii="Times New Roman" w:hAnsi="Times New Roman" w:eastAsia="Times New Roman" w:cs="Times New Roman"/>
          <w:color w:val="000000" w:themeColor="text1"/>
          <w:sz w:val="24"/>
          <w:szCs w:val="24"/>
        </w:rPr>
        <w:t xml:space="preserve"> are. No matter the anger or sadness they had accumulated for generations, the protesters along with MLK’s inspiring personality, turned their anger into power and maturity by executing the</w:t>
      </w:r>
      <w:r w:rsidRPr="005E3F03">
        <w:rPr>
          <w:rFonts w:ascii="Times New Roman" w:hAnsi="Times New Roman" w:eastAsia="Times New Roman" w:cs="Times New Roman"/>
          <w:i/>
          <w:iCs/>
          <w:color w:val="000000" w:themeColor="text1"/>
          <w:sz w:val="24"/>
          <w:szCs w:val="24"/>
        </w:rPr>
        <w:t xml:space="preserve"> </w:t>
      </w:r>
      <w:r w:rsidRPr="005E3F03">
        <w:rPr>
          <w:rFonts w:ascii="Times New Roman" w:hAnsi="Times New Roman" w:eastAsia="Times New Roman" w:cs="Times New Roman"/>
          <w:i/>
          <w:iCs/>
          <w:sz w:val="24"/>
          <w:szCs w:val="24"/>
        </w:rPr>
        <w:t xml:space="preserve">nonviolent direct-action </w:t>
      </w:r>
      <w:r w:rsidRPr="005E3F03">
        <w:rPr>
          <w:rFonts w:ascii="Times New Roman" w:hAnsi="Times New Roman" w:eastAsia="Times New Roman" w:cs="Times New Roman"/>
          <w:sz w:val="24"/>
          <w:szCs w:val="24"/>
        </w:rPr>
        <w:t xml:space="preserve">approach. </w:t>
      </w:r>
      <w:r w:rsidRPr="005E3F03">
        <w:rPr>
          <w:rFonts w:ascii="Times New Roman" w:hAnsi="Times New Roman" w:eastAsia="Times New Roman" w:cs="Times New Roman"/>
          <w:color w:val="000000" w:themeColor="text1"/>
          <w:sz w:val="24"/>
          <w:szCs w:val="24"/>
        </w:rPr>
        <w:t>The leaders and protesters that marched from Selma to Montgomery, followed the same example of peaceful protest</w:t>
      </w:r>
      <w:r w:rsidRPr="65D13B15" w:rsidR="65D13B15">
        <w:rPr>
          <w:rFonts w:ascii="Times New Roman" w:hAnsi="Times New Roman" w:eastAsia="Times New Roman" w:cs="Times New Roman"/>
          <w:color w:val="000000" w:themeColor="text1"/>
          <w:sz w:val="24"/>
          <w:szCs w:val="24"/>
        </w:rPr>
        <w:t>, inspiring the generations to come to stand up for what they believe in and show the world that peacefully protesting can be successful in delivering the big message. Once this message is delivered and people unify, change becomes desirable and inevitable, no matter the resistance of the rest.</w:t>
      </w:r>
    </w:p>
    <w:p w:rsidRPr="005E3F03" w:rsidR="005E3F03" w:rsidP="65D13B15" w:rsidRDefault="65D13B15" w14:paraId="7C3AA628" w14:textId="7F623863">
      <w:pPr>
        <w:spacing w:after="160" w:line="480" w:lineRule="auto"/>
        <w:ind w:firstLine="720"/>
        <w:rPr>
          <w:rFonts w:ascii="Times New Roman" w:hAnsi="Times New Roman" w:eastAsia="Times New Roman" w:cs="Times New Roman"/>
          <w:color w:val="000000" w:themeColor="text1"/>
          <w:sz w:val="24"/>
          <w:szCs w:val="24"/>
        </w:rPr>
      </w:pPr>
      <w:r w:rsidRPr="79BC6F10" w:rsidR="79BC6F10">
        <w:rPr>
          <w:rFonts w:ascii="Times New Roman" w:hAnsi="Times New Roman" w:eastAsia="Times New Roman" w:cs="Times New Roman"/>
          <w:color w:val="000000" w:themeColor="text1" w:themeTint="FF" w:themeShade="FF"/>
          <w:sz w:val="24"/>
          <w:szCs w:val="24"/>
        </w:rPr>
        <w:t xml:space="preserve">The right to peaceful protest is much desired and inspirational to some citizens, however to others it is an indirect threat of morals, a call to change the ordinary. To others, </w:t>
      </w:r>
      <w:r w:rsidRPr="79BC6F10" w:rsidR="79BC6F10">
        <w:rPr>
          <w:rFonts w:ascii="Times New Roman" w:hAnsi="Times New Roman" w:eastAsia="Times New Roman" w:cs="Times New Roman"/>
          <w:color w:val="000000" w:themeColor="text1" w:themeTint="FF" w:themeShade="FF"/>
          <w:sz w:val="24"/>
          <w:szCs w:val="24"/>
          <w:lang w:val="en"/>
        </w:rPr>
        <w:t>peaceful protests are ineffective because in many cases they tend to turn violent. To other points of view, the violence the nonviolent direct-action approach triggers is ineffective since its outcomes become inferior to the damage done. As Astor implies, “...s</w:t>
      </w:r>
      <w:r w:rsidRPr="79BC6F10" w:rsidR="79BC6F10">
        <w:rPr>
          <w:rFonts w:ascii="Times New Roman" w:hAnsi="Times New Roman" w:eastAsia="Times New Roman" w:cs="Times New Roman"/>
          <w:sz w:val="24"/>
          <w:szCs w:val="24"/>
          <w:lang w:val="en"/>
        </w:rPr>
        <w:t>ome of the United States’ most prominent social movements have involved violent confrontations...and the results don’t fit a neat pattern.” W</w:t>
      </w:r>
      <w:r w:rsidRPr="79BC6F10" w:rsidR="79BC6F10">
        <w:rPr>
          <w:rFonts w:ascii="Times New Roman" w:hAnsi="Times New Roman" w:eastAsia="Times New Roman" w:cs="Times New Roman"/>
          <w:color w:val="000000" w:themeColor="text1" w:themeTint="FF" w:themeShade="FF"/>
          <w:sz w:val="24"/>
          <w:szCs w:val="24"/>
          <w:lang w:val="en"/>
        </w:rPr>
        <w:t xml:space="preserve">hether they involve a rally, a raised fist or a bent knee protests have always drawn a public backlash </w:t>
      </w:r>
      <w:r w:rsidRPr="79BC6F10" w:rsidR="79BC6F10">
        <w:rPr>
          <w:rFonts w:ascii="Times New Roman" w:hAnsi="Times New Roman" w:eastAsia="Times New Roman" w:cs="Times New Roman"/>
          <w:sz w:val="24"/>
          <w:szCs w:val="24"/>
          <w:lang w:val="en"/>
        </w:rPr>
        <w:t xml:space="preserve">and when it comes to judging in terms of plain effectiveness, it is not always the case that peaceful protest helps a movement achieve its goals (Astor). </w:t>
      </w:r>
    </w:p>
    <w:p w:rsidRPr="005E3F03" w:rsidR="005E3F03" w:rsidP="005E3F03" w:rsidRDefault="65D13B15" w14:paraId="7FF04A74" w14:textId="4C04015C">
      <w:pPr>
        <w:spacing w:after="160" w:line="480" w:lineRule="auto"/>
        <w:ind w:firstLine="720"/>
        <w:rPr>
          <w:rFonts w:ascii="Times New Roman" w:hAnsi="Times New Roman" w:eastAsia="Times New Roman" w:cs="Times New Roman"/>
          <w:color w:val="000000" w:themeColor="text1"/>
          <w:sz w:val="24"/>
          <w:szCs w:val="24"/>
        </w:rPr>
      </w:pPr>
      <w:r w:rsidRPr="79BC6F10" w:rsidR="79BC6F10">
        <w:rPr>
          <w:rFonts w:ascii="Times New Roman" w:hAnsi="Times New Roman" w:eastAsia="Times New Roman" w:cs="Times New Roman"/>
          <w:sz w:val="24"/>
          <w:szCs w:val="24"/>
          <w:lang w:val="en"/>
        </w:rPr>
        <w:t>However, the violence and the “backlash” that prevent the peaceful protests from achieving their goal in a nonviolent matter, seem to have a neat pattern on where they originate from. T</w:t>
      </w:r>
      <w:r w:rsidRPr="79BC6F10" w:rsidR="79BC6F10">
        <w:rPr>
          <w:rFonts w:ascii="Times New Roman" w:hAnsi="Times New Roman" w:eastAsia="Times New Roman" w:cs="Times New Roman"/>
          <w:color w:val="000000" w:themeColor="text1" w:themeTint="FF" w:themeShade="FF"/>
          <w:sz w:val="24"/>
          <w:szCs w:val="24"/>
          <w:lang w:val="en"/>
        </w:rPr>
        <w:t xml:space="preserve">he violence through the long march to Montgomery started by state troopers and not the protesters. </w:t>
      </w:r>
      <w:r w:rsidRPr="79BC6F10" w:rsidR="79BC6F10">
        <w:rPr>
          <w:rFonts w:ascii="Times New Roman" w:hAnsi="Times New Roman" w:eastAsia="Times New Roman" w:cs="Times New Roman"/>
          <w:color w:val="000000" w:themeColor="text1" w:themeTint="FF" w:themeShade="FF"/>
          <w:sz w:val="24"/>
          <w:szCs w:val="24"/>
        </w:rPr>
        <w:t xml:space="preserve">Troopers fired tear gas into the crowd, causing disoriented protesters to weep and vomit while “...men on horses were moving in all directions, purposely riding over the tops of fallen people..."(Brown). </w:t>
      </w:r>
      <w:r w:rsidRPr="79BC6F10" w:rsidR="79BC6F10">
        <w:rPr>
          <w:rFonts w:ascii="Times New Roman" w:hAnsi="Times New Roman" w:eastAsia="Times New Roman" w:cs="Times New Roman"/>
          <w:color w:val="000000" w:themeColor="text1" w:themeTint="FF" w:themeShade="FF"/>
          <w:sz w:val="24"/>
          <w:szCs w:val="24"/>
          <w:lang w:val="en"/>
        </w:rPr>
        <w:t>And so it seems that the execution of the first amendment and the right to protest trigger the opposing side to turn violent towards peaceful protesters.</w:t>
      </w:r>
      <w:r w:rsidRPr="79BC6F10" w:rsidR="79BC6F10">
        <w:rPr>
          <w:rFonts w:ascii="Times New Roman" w:hAnsi="Times New Roman" w:eastAsia="Times New Roman" w:cs="Times New Roman"/>
          <w:color w:val="000000" w:themeColor="text1" w:themeTint="FF" w:themeShade="FF"/>
          <w:sz w:val="24"/>
          <w:szCs w:val="24"/>
          <w:lang w:val="en"/>
        </w:rPr>
        <w:t xml:space="preserve"> </w:t>
      </w:r>
      <w:r w:rsidRPr="79BC6F10" w:rsidR="79BC6F10">
        <w:rPr>
          <w:rFonts w:ascii="Times New Roman" w:hAnsi="Times New Roman" w:eastAsia="Times New Roman" w:cs="Times New Roman"/>
          <w:color w:val="000000" w:themeColor="text1" w:themeTint="FF" w:themeShade="FF"/>
          <w:sz w:val="24"/>
          <w:szCs w:val="24"/>
        </w:rPr>
        <w:t>In the meantime, between 1961 and 1965, instances of black protest coupled with continues white violence</w:t>
      </w:r>
      <w:r w:rsidRPr="79BC6F10" w:rsidR="79BC6F10">
        <w:rPr>
          <w:rFonts w:ascii="Times New Roman" w:hAnsi="Times New Roman" w:eastAsia="Times New Roman" w:cs="Times New Roman"/>
          <w:color w:val="000000" w:themeColor="text1" w:themeTint="FF" w:themeShade="FF"/>
          <w:sz w:val="24"/>
          <w:szCs w:val="24"/>
        </w:rPr>
        <w:t>,</w:t>
      </w:r>
      <w:r w:rsidRPr="79BC6F10" w:rsidR="79BC6F10">
        <w:rPr>
          <w:rFonts w:ascii="Times New Roman" w:hAnsi="Times New Roman" w:eastAsia="Times New Roman" w:cs="Times New Roman"/>
          <w:color w:val="000000" w:themeColor="text1" w:themeTint="FF" w:themeShade="FF"/>
          <w:sz w:val="24"/>
          <w:szCs w:val="24"/>
        </w:rPr>
        <w:t xml:space="preserve"> include repeated mob attacks o</w:t>
      </w:r>
      <w:r w:rsidRPr="79BC6F10" w:rsidR="79BC6F10">
        <w:rPr>
          <w:rFonts w:ascii="Times New Roman" w:hAnsi="Times New Roman" w:eastAsia="Times New Roman" w:cs="Times New Roman"/>
          <w:sz w:val="24"/>
          <w:szCs w:val="24"/>
        </w:rPr>
        <w:t>n freedom riders (1961); the highly-publicized use of police dogs and fire hoses against demonstrators in Birmingham as well as the use of similar tactics of violence surrounding the community-wide campaign in Selma (Santoro).</w:t>
      </w:r>
      <w:r w:rsidRPr="79BC6F10" w:rsidR="79BC6F10">
        <w:rPr>
          <w:rFonts w:ascii="Times New Roman" w:hAnsi="Times New Roman" w:eastAsia="Times New Roman" w:cs="Times New Roman"/>
          <w:sz w:val="24"/>
          <w:szCs w:val="24"/>
        </w:rPr>
        <w:t xml:space="preserve"> </w:t>
      </w:r>
      <w:r w:rsidRPr="79BC6F10" w:rsidR="79BC6F10">
        <w:rPr>
          <w:rFonts w:ascii="Times New Roman" w:hAnsi="Times New Roman" w:eastAsia="Times New Roman" w:cs="Times New Roman"/>
          <w:sz w:val="24"/>
          <w:szCs w:val="24"/>
        </w:rPr>
        <w:t>In fact, in terms of plain effectiveness, peaceful protest does help a movement achieve its goal. The power of executing the first amendment right peacefully and constantly is what triggers the opposing side to turn violent. Such response proves t</w:t>
      </w:r>
      <w:r w:rsidRPr="79BC6F10" w:rsidR="79BC6F10">
        <w:rPr>
          <w:rFonts w:ascii="Times New Roman" w:hAnsi="Times New Roman" w:eastAsia="Times New Roman" w:cs="Times New Roman"/>
          <w:color w:val="000000" w:themeColor="text1" w:themeTint="FF" w:themeShade="FF"/>
          <w:sz w:val="24"/>
          <w:szCs w:val="24"/>
          <w:lang w:val="en"/>
        </w:rPr>
        <w:t>hat the peaceful protest is in fact effectively delivering the necessary message to the public, whether they decide to be part of the movement or not. As history has proved such claim,</w:t>
      </w:r>
      <w:r w:rsidRPr="79BC6F10" w:rsidR="79BC6F10">
        <w:rPr>
          <w:rFonts w:ascii="Times New Roman" w:hAnsi="Times New Roman" w:eastAsia="Times New Roman" w:cs="Times New Roman"/>
          <w:color w:val="000000" w:themeColor="text1" w:themeTint="FF" w:themeShade="FF"/>
          <w:sz w:val="24"/>
          <w:szCs w:val="24"/>
        </w:rPr>
        <w:t xml:space="preserve"> finally</w:t>
      </w:r>
      <w:r w:rsidRPr="79BC6F10" w:rsidR="79BC6F10">
        <w:rPr>
          <w:rFonts w:ascii="Times New Roman" w:hAnsi="Times New Roman" w:eastAsia="Times New Roman" w:cs="Times New Roman"/>
          <w:color w:val="000000" w:themeColor="text1" w:themeTint="FF" w:themeShade="FF"/>
          <w:sz w:val="24"/>
          <w:szCs w:val="24"/>
        </w:rPr>
        <w:t xml:space="preserve">, the continues white violence “facilitated black efforts to achieve voting legislation” </w:t>
      </w:r>
      <w:r w:rsidRPr="79BC6F10" w:rsidR="79BC6F10">
        <w:rPr>
          <w:rFonts w:ascii="Times New Roman" w:hAnsi="Times New Roman" w:eastAsia="Times New Roman" w:cs="Times New Roman"/>
          <w:sz w:val="24"/>
          <w:szCs w:val="24"/>
        </w:rPr>
        <w:t xml:space="preserve">and it underscores the fact that the approach had shifted the audience in ways favorable to civil rights reforms by the early '60s (Santoro). </w:t>
      </w:r>
    </w:p>
    <w:p w:rsidRPr="005F2535" w:rsidR="005F2535" w:rsidP="65D13B15" w:rsidRDefault="65D13B15" w14:paraId="32326E5D" w14:textId="7A77682A">
      <w:pPr>
        <w:spacing w:after="160" w:line="480" w:lineRule="auto"/>
        <w:ind w:firstLine="720"/>
        <w:rPr>
          <w:rFonts w:ascii="Times New Roman" w:hAnsi="Times New Roman" w:eastAsia="Times New Roman" w:cs="Times New Roman"/>
          <w:color w:val="000000" w:themeColor="text1"/>
          <w:sz w:val="24"/>
          <w:szCs w:val="24"/>
          <w:lang w:val="en"/>
        </w:rPr>
      </w:pPr>
      <w:r w:rsidRPr="79BC6F10" w:rsidR="79BC6F10">
        <w:rPr>
          <w:rFonts w:ascii="Times New Roman" w:hAnsi="Times New Roman" w:eastAsia="Times New Roman" w:cs="Times New Roman"/>
          <w:color w:val="000000" w:themeColor="text1" w:themeTint="FF" w:themeShade="FF"/>
          <w:sz w:val="24"/>
          <w:szCs w:val="24"/>
        </w:rPr>
        <w:t xml:space="preserve">To conclude, the Selma to Montgomery March was one of the first protests that proved to many that once citizens stand up for their common beliefs, and for a long as the exigence, the leader and the approach they take, all come together peacefully into a movement, progress is inevitable. Protests such as these, kept alive by the spirit of activism, changed the course of history, inspiring generations to come to fight against racial injustice but not only. No matter the opposition, the fear did not prevent the March from Selma to Montgomery to accomplish its goal, abolishing the literacy tests and granting black citizens the right to vote.  </w:t>
      </w:r>
    </w:p>
    <w:p w:rsidRPr="005F2535" w:rsidR="005F2535" w:rsidP="65D13B15" w:rsidRDefault="005F2535" w14:paraId="42EB8FD0" w14:textId="7043C774">
      <w:pPr>
        <w:spacing w:after="160" w:line="480" w:lineRule="auto"/>
        <w:jc w:val="center"/>
        <w:rPr>
          <w:rFonts w:ascii="Times New Roman" w:hAnsi="Times New Roman" w:eastAsia="Times New Roman" w:cs="Times New Roman"/>
          <w:color w:val="000000" w:themeColor="text1"/>
          <w:sz w:val="24"/>
          <w:szCs w:val="24"/>
        </w:rPr>
      </w:pPr>
    </w:p>
    <w:p w:rsidRPr="005F2535" w:rsidR="005F2535" w:rsidP="65D13B15" w:rsidRDefault="005F2535" w14:paraId="43E4F3AA" w14:textId="427C7075">
      <w:pPr>
        <w:spacing w:after="160" w:line="480" w:lineRule="auto"/>
        <w:jc w:val="center"/>
        <w:rPr>
          <w:rFonts w:ascii="Times New Roman" w:hAnsi="Times New Roman" w:eastAsia="Times New Roman" w:cs="Times New Roman"/>
          <w:color w:val="000000" w:themeColor="text1"/>
          <w:sz w:val="24"/>
          <w:szCs w:val="24"/>
        </w:rPr>
      </w:pPr>
    </w:p>
    <w:p w:rsidRPr="005F2535" w:rsidR="005F2535" w:rsidP="65D13B15" w:rsidRDefault="005F2535" w14:paraId="445D2158" w14:textId="78A705D9">
      <w:pPr>
        <w:spacing w:after="160" w:line="480" w:lineRule="auto"/>
        <w:jc w:val="center"/>
        <w:rPr>
          <w:rFonts w:ascii="Times New Roman" w:hAnsi="Times New Roman" w:eastAsia="Times New Roman" w:cs="Times New Roman"/>
          <w:color w:val="000000" w:themeColor="text1"/>
          <w:sz w:val="24"/>
          <w:szCs w:val="24"/>
        </w:rPr>
      </w:pPr>
    </w:p>
    <w:p w:rsidRPr="005F2535" w:rsidR="005F2535" w:rsidP="65D13B15" w:rsidRDefault="005F2535" w14:paraId="7C34599E" w14:textId="3EBF5140">
      <w:pPr>
        <w:spacing w:after="160" w:line="480" w:lineRule="auto"/>
        <w:jc w:val="center"/>
        <w:rPr>
          <w:rFonts w:ascii="Times New Roman" w:hAnsi="Times New Roman" w:eastAsia="Times New Roman" w:cs="Times New Roman"/>
          <w:color w:val="000000" w:themeColor="text1"/>
          <w:sz w:val="24"/>
          <w:szCs w:val="24"/>
        </w:rPr>
      </w:pPr>
    </w:p>
    <w:p w:rsidRPr="005F2535" w:rsidR="005F2535" w:rsidP="65D13B15" w:rsidRDefault="005F2535" w14:paraId="56AAA1B3" w14:textId="597D3614">
      <w:pPr>
        <w:spacing w:after="160" w:line="480" w:lineRule="auto"/>
        <w:jc w:val="center"/>
        <w:rPr>
          <w:rFonts w:ascii="Times New Roman" w:hAnsi="Times New Roman" w:eastAsia="Times New Roman" w:cs="Times New Roman"/>
          <w:color w:val="000000" w:themeColor="text1"/>
          <w:sz w:val="24"/>
          <w:szCs w:val="24"/>
        </w:rPr>
      </w:pPr>
    </w:p>
    <w:p w:rsidRPr="005F2535" w:rsidR="005F2535" w:rsidP="65D13B15" w:rsidRDefault="005F2535" w14:paraId="5CBBC5B0" w14:textId="7C712D7E">
      <w:pPr>
        <w:spacing w:after="160" w:line="480" w:lineRule="auto"/>
        <w:jc w:val="center"/>
        <w:rPr>
          <w:rFonts w:ascii="Times New Roman" w:hAnsi="Times New Roman" w:eastAsia="Times New Roman" w:cs="Times New Roman"/>
          <w:color w:val="000000" w:themeColor="text1"/>
          <w:sz w:val="24"/>
          <w:szCs w:val="24"/>
        </w:rPr>
      </w:pPr>
    </w:p>
    <w:p w:rsidRPr="005F2535" w:rsidR="005F2535" w:rsidP="65D13B15" w:rsidRDefault="005F2535" w14:paraId="766253B6" w14:textId="26147622">
      <w:pPr>
        <w:spacing w:after="160" w:line="480" w:lineRule="auto"/>
        <w:jc w:val="center"/>
        <w:rPr>
          <w:rFonts w:ascii="Times New Roman" w:hAnsi="Times New Roman" w:eastAsia="Times New Roman" w:cs="Times New Roman"/>
          <w:color w:val="000000" w:themeColor="text1"/>
          <w:sz w:val="24"/>
          <w:szCs w:val="24"/>
        </w:rPr>
      </w:pPr>
    </w:p>
    <w:p w:rsidRPr="005F2535" w:rsidR="005F2535" w:rsidP="65D13B15" w:rsidRDefault="65D13B15" w14:paraId="13191B9D" w14:textId="5E92475C">
      <w:pPr>
        <w:spacing w:after="160" w:line="480" w:lineRule="auto"/>
        <w:jc w:val="center"/>
        <w:rPr>
          <w:rFonts w:ascii="Times New Roman" w:hAnsi="Times New Roman" w:eastAsia="Times New Roman" w:cs="Times New Roman"/>
          <w:color w:val="000000" w:themeColor="text1"/>
          <w:sz w:val="24"/>
          <w:szCs w:val="24"/>
        </w:rPr>
      </w:pPr>
      <w:r w:rsidRPr="79BC6F10" w:rsidR="79BC6F10">
        <w:rPr>
          <w:rFonts w:ascii="Times New Roman" w:hAnsi="Times New Roman" w:eastAsia="Times New Roman" w:cs="Times New Roman"/>
          <w:color w:val="000000" w:themeColor="text1" w:themeTint="FF" w:themeShade="FF"/>
          <w:sz w:val="24"/>
          <w:szCs w:val="24"/>
        </w:rPr>
        <w:t>Works Cited</w:t>
      </w:r>
    </w:p>
    <w:p w:rsidRPr="005F2535" w:rsidR="005F2535" w:rsidP="65D13B15" w:rsidRDefault="65D13B15" w14:paraId="29BC4A7E" w14:textId="563DF29F">
      <w:pPr>
        <w:spacing w:line="480" w:lineRule="auto"/>
        <w:ind w:left="567" w:hanging="567"/>
      </w:pPr>
      <w:r w:rsidRPr="79BC6F10" w:rsidR="79BC6F10">
        <w:rPr>
          <w:rFonts w:ascii="Times New Roman" w:hAnsi="Times New Roman" w:eastAsia="Times New Roman" w:cs="Times New Roman"/>
          <w:sz w:val="24"/>
          <w:szCs w:val="24"/>
        </w:rPr>
        <w:t xml:space="preserve">Astor, M. “Why Protest Movements Are ‘Civil’ Only in Retrospect.” </w:t>
      </w:r>
      <w:r w:rsidRPr="79BC6F10" w:rsidR="79BC6F10">
        <w:rPr>
          <w:rFonts w:ascii="Times New Roman" w:hAnsi="Times New Roman" w:eastAsia="Times New Roman" w:cs="Times New Roman"/>
          <w:i w:val="1"/>
          <w:iCs w:val="1"/>
          <w:sz w:val="24"/>
          <w:szCs w:val="24"/>
        </w:rPr>
        <w:t>The New York Times</w:t>
      </w:r>
      <w:r w:rsidRPr="79BC6F10" w:rsidR="79BC6F10">
        <w:rPr>
          <w:rFonts w:ascii="Times New Roman" w:hAnsi="Times New Roman" w:eastAsia="Times New Roman" w:cs="Times New Roman"/>
          <w:sz w:val="24"/>
          <w:szCs w:val="24"/>
        </w:rPr>
        <w:t>. Jun. 2020. Print.</w:t>
      </w:r>
    </w:p>
    <w:p w:rsidRPr="005F2535" w:rsidR="005F2535" w:rsidP="79BC6F10" w:rsidRDefault="65D13B15" w14:paraId="1F7510BA" w14:textId="034BD4F8">
      <w:pPr>
        <w:pStyle w:val="Normal"/>
        <w:spacing w:after="160" w:line="480" w:lineRule="auto"/>
        <w:ind w:left="567" w:hanging="567"/>
        <w:rPr>
          <w:rFonts w:ascii="Times New Roman" w:hAnsi="Times New Roman" w:eastAsia="Times New Roman" w:cs="Times New Roman"/>
          <w:color w:val="000000" w:themeColor="text1"/>
          <w:sz w:val="24"/>
          <w:szCs w:val="24"/>
        </w:rPr>
      </w:pPr>
      <w:r w:rsidRPr="79BC6F10" w:rsidR="79BC6F10">
        <w:rPr>
          <w:rFonts w:ascii="Times New Roman" w:hAnsi="Times New Roman" w:eastAsia="Times New Roman" w:cs="Times New Roman"/>
          <w:color w:val="000000" w:themeColor="text1" w:themeTint="FF" w:themeShade="FF"/>
          <w:sz w:val="24"/>
          <w:szCs w:val="24"/>
        </w:rPr>
        <w:t xml:space="preserve">Brown, Bryan. "Selma: how the Selma-to-Montgomery marches 50 years ago helped end discrimination against black voters." </w:t>
      </w:r>
      <w:r w:rsidRPr="79BC6F10" w:rsidR="79BC6F10">
        <w:rPr>
          <w:rFonts w:ascii="Times New Roman" w:hAnsi="Times New Roman" w:eastAsia="Times New Roman" w:cs="Times New Roman"/>
          <w:i w:val="1"/>
          <w:iCs w:val="1"/>
          <w:color w:val="000000" w:themeColor="text1" w:themeTint="FF" w:themeShade="FF"/>
          <w:sz w:val="24"/>
          <w:szCs w:val="24"/>
        </w:rPr>
        <w:t>New York Times Upfront</w:t>
      </w:r>
      <w:r w:rsidRPr="79BC6F10" w:rsidR="79BC6F10">
        <w:rPr>
          <w:rFonts w:ascii="Times New Roman" w:hAnsi="Times New Roman" w:eastAsia="Times New Roman" w:cs="Times New Roman"/>
          <w:color w:val="000000" w:themeColor="text1" w:themeTint="FF" w:themeShade="FF"/>
          <w:sz w:val="24"/>
          <w:szCs w:val="24"/>
        </w:rPr>
        <w:t xml:space="preserve">, vol. 147, no. 9, 23 Feb. 2015. Print. </w:t>
      </w:r>
    </w:p>
    <w:p w:rsidRPr="005F2535" w:rsidR="005F2535" w:rsidP="65D13B15" w:rsidRDefault="65D13B15" w14:paraId="24FB995F" w14:textId="373B17D4">
      <w:pPr>
        <w:spacing w:after="160" w:line="480" w:lineRule="auto"/>
        <w:ind w:left="567" w:hanging="567"/>
        <w:rPr>
          <w:rFonts w:ascii="Times New Roman" w:hAnsi="Times New Roman" w:eastAsia="Times New Roman" w:cs="Times New Roman"/>
          <w:color w:val="000000" w:themeColor="text1"/>
          <w:sz w:val="24"/>
          <w:szCs w:val="24"/>
        </w:rPr>
      </w:pPr>
      <w:proofErr w:type="spellStart"/>
      <w:r w:rsidRPr="79BC6F10" w:rsidR="79BC6F10">
        <w:rPr>
          <w:rFonts w:ascii="Times New Roman" w:hAnsi="Times New Roman" w:eastAsia="Times New Roman" w:cs="Times New Roman"/>
          <w:color w:val="000000" w:themeColor="text1" w:themeTint="FF" w:themeShade="FF"/>
          <w:sz w:val="24"/>
          <w:szCs w:val="24"/>
        </w:rPr>
        <w:t>Garrow</w:t>
      </w:r>
      <w:proofErr w:type="spellEnd"/>
      <w:r w:rsidRPr="79BC6F10" w:rsidR="79BC6F10">
        <w:rPr>
          <w:rFonts w:ascii="Times New Roman" w:hAnsi="Times New Roman" w:eastAsia="Times New Roman" w:cs="Times New Roman"/>
          <w:color w:val="000000" w:themeColor="text1" w:themeTint="FF" w:themeShade="FF"/>
          <w:sz w:val="24"/>
          <w:szCs w:val="24"/>
        </w:rPr>
        <w:t xml:space="preserve">, David J. </w:t>
      </w:r>
      <w:r w:rsidRPr="79BC6F10" w:rsidR="79BC6F10">
        <w:rPr>
          <w:rFonts w:ascii="Times New Roman" w:hAnsi="Times New Roman" w:eastAsia="Times New Roman" w:cs="Times New Roman"/>
          <w:i w:val="1"/>
          <w:iCs w:val="1"/>
          <w:color w:val="000000" w:themeColor="text1" w:themeTint="FF" w:themeShade="FF"/>
          <w:sz w:val="24"/>
          <w:szCs w:val="24"/>
        </w:rPr>
        <w:t>Protest at Selma: Martin Luther King, Jr., and the Voting Rights Act of 1965</w:t>
      </w:r>
      <w:r w:rsidRPr="79BC6F10" w:rsidR="79BC6F10">
        <w:rPr>
          <w:rFonts w:ascii="Times New Roman" w:hAnsi="Times New Roman" w:eastAsia="Times New Roman" w:cs="Times New Roman"/>
          <w:color w:val="000000" w:themeColor="text1" w:themeTint="FF" w:themeShade="FF"/>
          <w:sz w:val="24"/>
          <w:szCs w:val="24"/>
        </w:rPr>
        <w:t xml:space="preserve">. Yale University Press, 2015. Print. </w:t>
      </w:r>
    </w:p>
    <w:p w:rsidRPr="005F2535" w:rsidR="005F2535" w:rsidP="65D13B15" w:rsidRDefault="65D13B15" w14:paraId="417F766E" w14:textId="1A8251C2">
      <w:pPr>
        <w:spacing w:after="160" w:line="480" w:lineRule="auto"/>
        <w:ind w:left="567" w:hanging="567"/>
        <w:rPr>
          <w:rFonts w:ascii="Times New Roman" w:hAnsi="Times New Roman" w:eastAsia="Times New Roman" w:cs="Times New Roman"/>
          <w:color w:val="000000" w:themeColor="text1"/>
          <w:sz w:val="24"/>
          <w:szCs w:val="24"/>
        </w:rPr>
      </w:pPr>
      <w:proofErr w:type="spellStart"/>
      <w:r w:rsidRPr="79BC6F10" w:rsidR="79BC6F10">
        <w:rPr>
          <w:rFonts w:ascii="Times New Roman" w:hAnsi="Times New Roman" w:eastAsia="Times New Roman" w:cs="Times New Roman"/>
          <w:color w:val="000000" w:themeColor="text1" w:themeTint="FF" w:themeShade="FF"/>
          <w:sz w:val="24"/>
          <w:szCs w:val="24"/>
        </w:rPr>
        <w:t>Krotoszynski</w:t>
      </w:r>
      <w:proofErr w:type="spellEnd"/>
      <w:r w:rsidRPr="79BC6F10" w:rsidR="79BC6F10">
        <w:rPr>
          <w:rFonts w:ascii="Times New Roman" w:hAnsi="Times New Roman" w:eastAsia="Times New Roman" w:cs="Times New Roman"/>
          <w:color w:val="000000" w:themeColor="text1" w:themeTint="FF" w:themeShade="FF"/>
          <w:sz w:val="24"/>
          <w:szCs w:val="24"/>
        </w:rPr>
        <w:t xml:space="preserve">, Ronald J., Jr. "Celebrating Selma: the importance of context in public forum analysis." </w:t>
      </w:r>
      <w:r w:rsidRPr="79BC6F10" w:rsidR="79BC6F10">
        <w:rPr>
          <w:rFonts w:ascii="Times New Roman" w:hAnsi="Times New Roman" w:eastAsia="Times New Roman" w:cs="Times New Roman"/>
          <w:i w:val="1"/>
          <w:iCs w:val="1"/>
          <w:color w:val="000000" w:themeColor="text1" w:themeTint="FF" w:themeShade="FF"/>
          <w:sz w:val="24"/>
          <w:szCs w:val="24"/>
        </w:rPr>
        <w:t>Yale Law Journal</w:t>
      </w:r>
      <w:r w:rsidRPr="79BC6F10" w:rsidR="79BC6F10">
        <w:rPr>
          <w:rFonts w:ascii="Times New Roman" w:hAnsi="Times New Roman" w:eastAsia="Times New Roman" w:cs="Times New Roman"/>
          <w:color w:val="000000" w:themeColor="text1" w:themeTint="FF" w:themeShade="FF"/>
          <w:sz w:val="24"/>
          <w:szCs w:val="24"/>
        </w:rPr>
        <w:t xml:space="preserve">, vol. 104, no. 6, Apr. 1995, pp. 1411-1440. Print. </w:t>
      </w:r>
    </w:p>
    <w:p w:rsidRPr="005F2535" w:rsidR="005F2535" w:rsidP="65D13B15" w:rsidRDefault="65D13B15" w14:paraId="07A61D27" w14:textId="246F930E">
      <w:pPr>
        <w:pStyle w:val="Heading1"/>
        <w:spacing w:line="480" w:lineRule="auto"/>
        <w:rPr>
          <w:rFonts w:ascii="Times New Roman" w:hAnsi="Times New Roman" w:eastAsia="Times New Roman" w:cs="Times New Roman"/>
          <w:color w:val="auto"/>
          <w:sz w:val="24"/>
          <w:szCs w:val="24"/>
        </w:rPr>
      </w:pPr>
      <w:proofErr w:type="spellStart"/>
      <w:r w:rsidRPr="79BC6F10" w:rsidR="79BC6F10">
        <w:rPr>
          <w:rFonts w:ascii="Times New Roman" w:hAnsi="Times New Roman" w:eastAsia="Times New Roman" w:cs="Times New Roman"/>
          <w:color w:val="000000" w:themeColor="text1" w:themeTint="FF" w:themeShade="FF"/>
          <w:sz w:val="24"/>
          <w:szCs w:val="24"/>
        </w:rPr>
        <w:t>Mwamba</w:t>
      </w:r>
      <w:proofErr w:type="spellEnd"/>
      <w:r w:rsidRPr="79BC6F10" w:rsidR="79BC6F10">
        <w:rPr>
          <w:rFonts w:ascii="Times New Roman" w:hAnsi="Times New Roman" w:eastAsia="Times New Roman" w:cs="Times New Roman"/>
          <w:color w:val="000000" w:themeColor="text1" w:themeTint="FF" w:themeShade="FF"/>
          <w:sz w:val="24"/>
          <w:szCs w:val="24"/>
        </w:rPr>
        <w:t>, Jay. “</w:t>
      </w:r>
      <w:r w:rsidRPr="79BC6F10" w:rsidR="79BC6F10">
        <w:rPr>
          <w:rFonts w:ascii="Times New Roman" w:hAnsi="Times New Roman" w:eastAsia="Times New Roman" w:cs="Times New Roman"/>
          <w:color w:val="auto"/>
          <w:sz w:val="24"/>
          <w:szCs w:val="24"/>
        </w:rPr>
        <w:t xml:space="preserve">Civil rights movement, led by Martin Luther King Jr., spread across U.S. to  </w:t>
      </w:r>
      <w:r>
        <w:tab/>
      </w:r>
      <w:r w:rsidRPr="79BC6F10" w:rsidR="79BC6F10">
        <w:rPr>
          <w:rFonts w:ascii="Times New Roman" w:hAnsi="Times New Roman" w:eastAsia="Times New Roman" w:cs="Times New Roman"/>
          <w:color w:val="auto"/>
          <w:sz w:val="24"/>
          <w:szCs w:val="24"/>
        </w:rPr>
        <w:t xml:space="preserve">Africa, Europe.” </w:t>
      </w:r>
      <w:r w:rsidRPr="79BC6F10" w:rsidR="79BC6F10">
        <w:rPr>
          <w:rFonts w:ascii="Times New Roman" w:hAnsi="Times New Roman" w:eastAsia="Times New Roman" w:cs="Times New Roman"/>
          <w:i w:val="1"/>
          <w:iCs w:val="1"/>
          <w:color w:val="auto"/>
          <w:sz w:val="24"/>
          <w:szCs w:val="24"/>
        </w:rPr>
        <w:t xml:space="preserve">Daily News. </w:t>
      </w:r>
      <w:r w:rsidRPr="79BC6F10" w:rsidR="79BC6F10">
        <w:rPr>
          <w:rFonts w:ascii="Times New Roman" w:hAnsi="Times New Roman" w:eastAsia="Times New Roman" w:cs="Times New Roman"/>
          <w:color w:val="auto"/>
          <w:sz w:val="24"/>
          <w:szCs w:val="24"/>
        </w:rPr>
        <w:t>Feb. 2017. Print</w:t>
      </w:r>
    </w:p>
    <w:p w:rsidRPr="005F2535" w:rsidR="005F2535" w:rsidP="65D13B15" w:rsidRDefault="005F2535" w14:paraId="3711198B" w14:textId="2E8B34C6"/>
    <w:p w:rsidRPr="005F2535" w:rsidR="005F2535" w:rsidP="65D13B15" w:rsidRDefault="65D13B15" w14:paraId="7E1656DB" w14:textId="2750F524">
      <w:pPr>
        <w:spacing w:after="160" w:line="480" w:lineRule="auto"/>
        <w:ind w:left="567" w:hanging="567"/>
        <w:rPr>
          <w:rFonts w:ascii="Times New Roman" w:hAnsi="Times New Roman" w:eastAsia="Times New Roman" w:cs="Times New Roman"/>
          <w:color w:val="000000" w:themeColor="text1"/>
          <w:sz w:val="24"/>
          <w:szCs w:val="24"/>
        </w:rPr>
      </w:pPr>
      <w:r w:rsidRPr="79BC6F10" w:rsidR="79BC6F10">
        <w:rPr>
          <w:rFonts w:ascii="Times New Roman" w:hAnsi="Times New Roman" w:eastAsia="Times New Roman" w:cs="Times New Roman"/>
          <w:color w:val="000000" w:themeColor="text1" w:themeTint="FF" w:themeShade="FF"/>
          <w:sz w:val="24"/>
          <w:szCs w:val="24"/>
        </w:rPr>
        <w:t xml:space="preserve">Santoro, Wayne A. "The civil rights movement and the right to vote: black protest, segregationist violence and the audience." </w:t>
      </w:r>
      <w:r w:rsidRPr="79BC6F10" w:rsidR="79BC6F10">
        <w:rPr>
          <w:rFonts w:ascii="Times New Roman" w:hAnsi="Times New Roman" w:eastAsia="Times New Roman" w:cs="Times New Roman"/>
          <w:i w:val="1"/>
          <w:iCs w:val="1"/>
          <w:color w:val="000000" w:themeColor="text1" w:themeTint="FF" w:themeShade="FF"/>
          <w:sz w:val="24"/>
          <w:szCs w:val="24"/>
        </w:rPr>
        <w:t>Social Forces</w:t>
      </w:r>
      <w:r w:rsidRPr="79BC6F10" w:rsidR="79BC6F10">
        <w:rPr>
          <w:rFonts w:ascii="Times New Roman" w:hAnsi="Times New Roman" w:eastAsia="Times New Roman" w:cs="Times New Roman"/>
          <w:color w:val="000000" w:themeColor="text1" w:themeTint="FF" w:themeShade="FF"/>
          <w:sz w:val="24"/>
          <w:szCs w:val="24"/>
        </w:rPr>
        <w:t xml:space="preserve">, vol. 86, no. 4, 2008. Print. </w:t>
      </w:r>
    </w:p>
    <w:p w:rsidRPr="005F2535" w:rsidR="005F2535" w:rsidP="65D13B15" w:rsidRDefault="65D13B15" w14:paraId="15A0FCF7" w14:textId="1814F913">
      <w:pPr>
        <w:spacing w:after="160" w:line="480" w:lineRule="auto"/>
        <w:ind w:left="567" w:hanging="567"/>
        <w:rPr>
          <w:rFonts w:ascii="Times New Roman" w:hAnsi="Times New Roman" w:eastAsia="Times New Roman" w:cs="Times New Roman"/>
          <w:color w:val="000000" w:themeColor="text1"/>
          <w:sz w:val="24"/>
          <w:szCs w:val="24"/>
        </w:rPr>
      </w:pPr>
      <w:r w:rsidRPr="79BC6F10" w:rsidR="79BC6F10">
        <w:rPr>
          <w:rFonts w:ascii="Times New Roman" w:hAnsi="Times New Roman" w:eastAsia="Times New Roman" w:cs="Times New Roman"/>
          <w:color w:val="000000" w:themeColor="text1" w:themeTint="FF" w:themeShade="FF"/>
          <w:sz w:val="24"/>
          <w:szCs w:val="24"/>
        </w:rPr>
        <w:t xml:space="preserve">Sherman, Amy. "FACT-CHECKING CLAIMS ABOUT SELMA AND VOTING RIGHTS ACT." </w:t>
      </w:r>
      <w:r w:rsidRPr="79BC6F10" w:rsidR="79BC6F10">
        <w:rPr>
          <w:rFonts w:ascii="Times New Roman" w:hAnsi="Times New Roman" w:eastAsia="Times New Roman" w:cs="Times New Roman"/>
          <w:i w:val="1"/>
          <w:iCs w:val="1"/>
          <w:color w:val="000000" w:themeColor="text1" w:themeTint="FF" w:themeShade="FF"/>
          <w:sz w:val="24"/>
          <w:szCs w:val="24"/>
        </w:rPr>
        <w:t>Tampa Bay Times</w:t>
      </w:r>
      <w:r w:rsidRPr="79BC6F10" w:rsidR="79BC6F10">
        <w:rPr>
          <w:rFonts w:ascii="Times New Roman" w:hAnsi="Times New Roman" w:eastAsia="Times New Roman" w:cs="Times New Roman"/>
          <w:color w:val="000000" w:themeColor="text1" w:themeTint="FF" w:themeShade="FF"/>
          <w:sz w:val="24"/>
          <w:szCs w:val="24"/>
        </w:rPr>
        <w:t xml:space="preserve"> [St. Petersburg, FL], 6 Mar. 2015. Paper. </w:t>
      </w:r>
    </w:p>
    <w:p w:rsidR="65D13B15" w:rsidP="65D13B15" w:rsidRDefault="65D13B15" w14:paraId="7EAC5EE8" w14:textId="2FE9CB2C">
      <w:pPr>
        <w:spacing w:after="160" w:line="480" w:lineRule="auto"/>
        <w:ind w:left="567" w:hanging="567"/>
        <w:rPr>
          <w:rFonts w:ascii="Times New Roman" w:hAnsi="Times New Roman" w:eastAsia="Times New Roman" w:cs="Times New Roman"/>
          <w:color w:val="000000" w:themeColor="text1"/>
          <w:sz w:val="24"/>
          <w:szCs w:val="24"/>
        </w:rPr>
      </w:pPr>
    </w:p>
    <w:p w:rsidR="65D13B15" w:rsidP="65D13B15" w:rsidRDefault="65D13B15" w14:paraId="29CCAE19" w14:textId="1FA3D3C5">
      <w:pPr>
        <w:spacing w:after="160" w:line="480" w:lineRule="auto"/>
        <w:ind w:left="567" w:hanging="567"/>
        <w:rPr>
          <w:rFonts w:ascii="Times New Roman" w:hAnsi="Times New Roman" w:eastAsia="Times New Roman" w:cs="Times New Roman"/>
          <w:color w:val="000000" w:themeColor="text1"/>
          <w:sz w:val="24"/>
          <w:szCs w:val="24"/>
        </w:rPr>
      </w:pPr>
    </w:p>
    <w:p w:rsidR="65D13B15" w:rsidP="65D13B15" w:rsidRDefault="65D13B15" w14:paraId="6E34C1D5" w14:textId="528FED85">
      <w:pPr>
        <w:spacing w:after="160" w:line="480" w:lineRule="auto"/>
        <w:ind w:left="567" w:hanging="567"/>
        <w:rPr>
          <w:rFonts w:ascii="Times New Roman" w:hAnsi="Times New Roman" w:eastAsia="Times New Roman" w:cs="Times New Roman"/>
          <w:color w:val="000000" w:themeColor="text1"/>
          <w:sz w:val="24"/>
          <w:szCs w:val="24"/>
        </w:rPr>
      </w:pPr>
    </w:p>
    <w:p w:rsidR="79BC6F10" w:rsidP="79BC6F10" w:rsidRDefault="79BC6F10" w14:paraId="07172541" w14:textId="4DDF7EF5">
      <w:pPr>
        <w:spacing w:after="160" w:line="480" w:lineRule="auto"/>
        <w:ind w:left="567" w:hanging="567"/>
        <w:jc w:val="center"/>
        <w:rPr>
          <w:rFonts w:ascii="Times New Roman" w:hAnsi="Times New Roman" w:eastAsia="Times New Roman" w:cs="Times New Roman"/>
          <w:color w:val="000000" w:themeColor="text1" w:themeTint="FF" w:themeShade="FF"/>
          <w:sz w:val="24"/>
          <w:szCs w:val="24"/>
        </w:rPr>
      </w:pPr>
    </w:p>
    <w:p w:rsidR="65D13B15" w:rsidP="65D13B15" w:rsidRDefault="65D13B15" w14:paraId="59846699" w14:textId="3C195AD8">
      <w:pPr>
        <w:spacing w:after="160" w:line="480" w:lineRule="auto"/>
        <w:ind w:left="567" w:hanging="567"/>
        <w:jc w:val="center"/>
        <w:rPr>
          <w:rFonts w:ascii="Times New Roman" w:hAnsi="Times New Roman" w:eastAsia="Times New Roman" w:cs="Times New Roman"/>
          <w:color w:val="000000" w:themeColor="text1"/>
          <w:sz w:val="24"/>
          <w:szCs w:val="24"/>
        </w:rPr>
      </w:pPr>
      <w:r w:rsidRPr="79BC6F10" w:rsidR="79BC6F10">
        <w:rPr>
          <w:rFonts w:ascii="Times New Roman" w:hAnsi="Times New Roman" w:eastAsia="Times New Roman" w:cs="Times New Roman"/>
          <w:color w:val="000000" w:themeColor="text1" w:themeTint="FF" w:themeShade="FF"/>
          <w:sz w:val="24"/>
          <w:szCs w:val="24"/>
        </w:rPr>
        <w:t>Reflection Paper</w:t>
      </w:r>
    </w:p>
    <w:p w:rsidR="65D13B15" w:rsidP="65D13B15" w:rsidRDefault="65D13B15" w14:paraId="198AE01B" w14:textId="7DA87400">
      <w:pPr>
        <w:spacing w:after="160" w:line="480" w:lineRule="auto"/>
        <w:ind w:firstLine="720"/>
        <w:rPr>
          <w:rFonts w:ascii="Times New Roman" w:hAnsi="Times New Roman" w:eastAsia="Times New Roman" w:cs="Times New Roman"/>
          <w:color w:val="000000" w:themeColor="text1"/>
          <w:sz w:val="24"/>
          <w:szCs w:val="24"/>
        </w:rPr>
      </w:pPr>
      <w:r w:rsidRPr="79BC6F10" w:rsidR="79BC6F10">
        <w:rPr>
          <w:rFonts w:ascii="Times New Roman" w:hAnsi="Times New Roman" w:eastAsia="Times New Roman" w:cs="Times New Roman"/>
          <w:color w:val="000000" w:themeColor="text1" w:themeTint="FF" w:themeShade="FF"/>
          <w:sz w:val="24"/>
          <w:szCs w:val="24"/>
        </w:rPr>
        <w:t xml:space="preserve">In this paper, I was assigned to write this argumentative essay that gives insightful information and develops an objective opinion on the matter about a topic, which I was already very familiar with and was passionate talking about. The reason why this topic is because of the impact it had on future generations, including the one we live in. The genre of this assignment is an argumentative essay. An </w:t>
      </w:r>
      <w:r w:rsidRPr="79BC6F10" w:rsidR="79BC6F10">
        <w:rPr>
          <w:rFonts w:ascii="Times New Roman" w:hAnsi="Times New Roman" w:eastAsia="Times New Roman" w:cs="Times New Roman"/>
          <w:color w:val="000000" w:themeColor="text1" w:themeTint="FF" w:themeShade="FF"/>
          <w:sz w:val="24"/>
          <w:szCs w:val="24"/>
        </w:rPr>
        <w:t xml:space="preserve">argumentative </w:t>
      </w:r>
      <w:r w:rsidRPr="79BC6F10" w:rsidR="79BC6F10">
        <w:rPr>
          <w:rFonts w:ascii="Times New Roman" w:hAnsi="Times New Roman" w:eastAsia="Times New Roman" w:cs="Times New Roman"/>
          <w:color w:val="000000" w:themeColor="text1" w:themeTint="FF" w:themeShade="FF"/>
          <w:sz w:val="24"/>
          <w:szCs w:val="24"/>
        </w:rPr>
        <w:t xml:space="preserve">essay is </w:t>
      </w:r>
      <w:r w:rsidRPr="79BC6F10" w:rsidR="79BC6F10">
        <w:rPr>
          <w:rFonts w:ascii="Times New Roman" w:hAnsi="Times New Roman" w:eastAsia="Times New Roman" w:cs="Times New Roman"/>
          <w:color w:val="000000" w:themeColor="text1" w:themeTint="FF" w:themeShade="FF"/>
          <w:sz w:val="24"/>
          <w:szCs w:val="24"/>
        </w:rPr>
        <w:t xml:space="preserve">a biased </w:t>
      </w:r>
      <w:r w:rsidRPr="79BC6F10" w:rsidR="79BC6F10">
        <w:rPr>
          <w:rFonts w:ascii="Times New Roman" w:hAnsi="Times New Roman" w:eastAsia="Times New Roman" w:cs="Times New Roman"/>
          <w:color w:val="000000" w:themeColor="text1" w:themeTint="FF" w:themeShade="FF"/>
          <w:sz w:val="24"/>
          <w:szCs w:val="24"/>
        </w:rPr>
        <w:t xml:space="preserve">essay that tends to </w:t>
      </w:r>
      <w:r w:rsidRPr="79BC6F10" w:rsidR="79BC6F10">
        <w:rPr>
          <w:rFonts w:ascii="Times New Roman" w:hAnsi="Times New Roman" w:eastAsia="Times New Roman" w:cs="Times New Roman"/>
          <w:color w:val="000000" w:themeColor="text1" w:themeTint="FF" w:themeShade="FF"/>
          <w:sz w:val="24"/>
          <w:szCs w:val="24"/>
        </w:rPr>
        <w:t>not only give</w:t>
      </w:r>
      <w:r w:rsidRPr="79BC6F10" w:rsidR="79BC6F10">
        <w:rPr>
          <w:rFonts w:ascii="Times New Roman" w:hAnsi="Times New Roman" w:eastAsia="Times New Roman" w:cs="Times New Roman"/>
          <w:color w:val="000000" w:themeColor="text1" w:themeTint="FF" w:themeShade="FF"/>
          <w:sz w:val="24"/>
          <w:szCs w:val="24"/>
        </w:rPr>
        <w:t xml:space="preserve"> insight on the topic </w:t>
      </w:r>
      <w:r w:rsidRPr="79BC6F10" w:rsidR="79BC6F10">
        <w:rPr>
          <w:rFonts w:ascii="Times New Roman" w:hAnsi="Times New Roman" w:eastAsia="Times New Roman" w:cs="Times New Roman"/>
          <w:color w:val="000000" w:themeColor="text1" w:themeTint="FF" w:themeShade="FF"/>
          <w:sz w:val="24"/>
          <w:szCs w:val="24"/>
        </w:rPr>
        <w:t xml:space="preserve">but </w:t>
      </w:r>
      <w:r w:rsidRPr="79BC6F10" w:rsidR="79BC6F10">
        <w:rPr>
          <w:rFonts w:ascii="Times New Roman" w:hAnsi="Times New Roman" w:eastAsia="Times New Roman" w:cs="Times New Roman"/>
          <w:color w:val="000000" w:themeColor="text1" w:themeTint="FF" w:themeShade="FF"/>
          <w:sz w:val="24"/>
          <w:szCs w:val="24"/>
        </w:rPr>
        <w:t xml:space="preserve">rather argue it. </w:t>
      </w:r>
      <w:r w:rsidRPr="79BC6F10" w:rsidR="79BC6F10">
        <w:rPr>
          <w:rFonts w:ascii="Times New Roman" w:hAnsi="Times New Roman" w:eastAsia="Times New Roman" w:cs="Times New Roman"/>
          <w:color w:val="000000" w:themeColor="text1" w:themeTint="FF" w:themeShade="FF"/>
          <w:sz w:val="24"/>
          <w:szCs w:val="24"/>
        </w:rPr>
        <w:t>Th</w:t>
      </w:r>
      <w:r w:rsidRPr="79BC6F10" w:rsidR="79BC6F10">
        <w:rPr>
          <w:rFonts w:ascii="Times New Roman" w:hAnsi="Times New Roman" w:eastAsia="Times New Roman" w:cs="Times New Roman"/>
          <w:color w:val="000000" w:themeColor="text1" w:themeTint="FF" w:themeShade="FF"/>
          <w:sz w:val="24"/>
          <w:szCs w:val="24"/>
        </w:rPr>
        <w:t>e argument developed in the paper is</w:t>
      </w:r>
      <w:r w:rsidRPr="79BC6F10" w:rsidR="79BC6F10">
        <w:rPr>
          <w:rFonts w:ascii="Times New Roman" w:hAnsi="Times New Roman" w:eastAsia="Times New Roman" w:cs="Times New Roman"/>
          <w:color w:val="000000" w:themeColor="text1" w:themeTint="FF" w:themeShade="FF"/>
          <w:sz w:val="24"/>
          <w:szCs w:val="24"/>
        </w:rPr>
        <w:t xml:space="preserve"> supported by </w:t>
      </w:r>
      <w:r w:rsidRPr="79BC6F10" w:rsidR="79BC6F10">
        <w:rPr>
          <w:rFonts w:ascii="Times New Roman" w:hAnsi="Times New Roman" w:eastAsia="Times New Roman" w:cs="Times New Roman"/>
          <w:color w:val="000000" w:themeColor="text1" w:themeTint="FF" w:themeShade="FF"/>
          <w:sz w:val="24"/>
          <w:szCs w:val="24"/>
        </w:rPr>
        <w:t xml:space="preserve">evidence </w:t>
      </w:r>
      <w:r w:rsidRPr="79BC6F10" w:rsidR="79BC6F10">
        <w:rPr>
          <w:rFonts w:ascii="Times New Roman" w:hAnsi="Times New Roman" w:eastAsia="Times New Roman" w:cs="Times New Roman"/>
          <w:color w:val="000000" w:themeColor="text1" w:themeTint="FF" w:themeShade="FF"/>
          <w:sz w:val="24"/>
          <w:szCs w:val="24"/>
        </w:rPr>
        <w:t xml:space="preserve">and a counterclaim is usually mentioned, along with </w:t>
      </w:r>
      <w:r w:rsidRPr="79BC6F10" w:rsidR="79BC6F10">
        <w:rPr>
          <w:rFonts w:ascii="Times New Roman" w:hAnsi="Times New Roman" w:eastAsia="Times New Roman" w:cs="Times New Roman"/>
          <w:color w:val="000000" w:themeColor="text1" w:themeTint="FF" w:themeShade="FF"/>
          <w:sz w:val="24"/>
          <w:szCs w:val="24"/>
        </w:rPr>
        <w:t>a strong rebuttal.</w:t>
      </w:r>
      <w:r w:rsidRPr="79BC6F10" w:rsidR="79BC6F10">
        <w:rPr>
          <w:rFonts w:ascii="Times New Roman" w:hAnsi="Times New Roman" w:eastAsia="Times New Roman" w:cs="Times New Roman"/>
          <w:color w:val="000000" w:themeColor="text1" w:themeTint="FF" w:themeShade="FF"/>
          <w:sz w:val="24"/>
          <w:szCs w:val="24"/>
        </w:rPr>
        <w:t xml:space="preserve"> </w:t>
      </w:r>
      <w:r w:rsidRPr="79BC6F10" w:rsidR="79BC6F10">
        <w:rPr>
          <w:rFonts w:ascii="Times New Roman" w:hAnsi="Times New Roman" w:eastAsia="Times New Roman" w:cs="Times New Roman"/>
          <w:color w:val="000000" w:themeColor="text1" w:themeTint="FF" w:themeShade="FF"/>
          <w:sz w:val="24"/>
          <w:szCs w:val="24"/>
        </w:rPr>
        <w:t>The thesis of this assignment should be</w:t>
      </w:r>
      <w:r w:rsidRPr="79BC6F10" w:rsidR="79BC6F10">
        <w:rPr>
          <w:rFonts w:ascii="Times New Roman" w:hAnsi="Times New Roman" w:eastAsia="Times New Roman" w:cs="Times New Roman"/>
          <w:color w:val="000000" w:themeColor="text1" w:themeTint="FF" w:themeShade="FF"/>
          <w:sz w:val="24"/>
          <w:szCs w:val="24"/>
        </w:rPr>
        <w:t xml:space="preserve"> a biased </w:t>
      </w:r>
      <w:r w:rsidRPr="79BC6F10" w:rsidR="79BC6F10">
        <w:rPr>
          <w:rFonts w:ascii="Times New Roman" w:hAnsi="Times New Roman" w:eastAsia="Times New Roman" w:cs="Times New Roman"/>
          <w:color w:val="000000" w:themeColor="text1" w:themeTint="FF" w:themeShade="FF"/>
          <w:sz w:val="24"/>
          <w:szCs w:val="24"/>
        </w:rPr>
        <w:t xml:space="preserve">and </w:t>
      </w:r>
      <w:r w:rsidRPr="79BC6F10" w:rsidR="79BC6F10">
        <w:rPr>
          <w:rFonts w:ascii="Times New Roman" w:hAnsi="Times New Roman" w:eastAsia="Times New Roman" w:cs="Times New Roman"/>
          <w:color w:val="000000" w:themeColor="text1" w:themeTint="FF" w:themeShade="FF"/>
          <w:sz w:val="24"/>
          <w:szCs w:val="24"/>
        </w:rPr>
        <w:t>precise one, that highlights the main focus of the paper and does take</w:t>
      </w:r>
      <w:r w:rsidRPr="79BC6F10" w:rsidR="79BC6F10">
        <w:rPr>
          <w:rFonts w:ascii="Times New Roman" w:hAnsi="Times New Roman" w:eastAsia="Times New Roman" w:cs="Times New Roman"/>
          <w:color w:val="000000" w:themeColor="text1" w:themeTint="FF" w:themeShade="FF"/>
          <w:sz w:val="24"/>
          <w:szCs w:val="24"/>
        </w:rPr>
        <w:t>s</w:t>
      </w:r>
      <w:r w:rsidRPr="79BC6F10" w:rsidR="79BC6F10">
        <w:rPr>
          <w:rFonts w:ascii="Times New Roman" w:hAnsi="Times New Roman" w:eastAsia="Times New Roman" w:cs="Times New Roman"/>
          <w:color w:val="000000" w:themeColor="text1" w:themeTint="FF" w:themeShade="FF"/>
          <w:sz w:val="24"/>
          <w:szCs w:val="24"/>
        </w:rPr>
        <w:t xml:space="preserve"> a stance </w:t>
      </w:r>
      <w:r w:rsidRPr="79BC6F10" w:rsidR="79BC6F10">
        <w:rPr>
          <w:rFonts w:ascii="Times New Roman" w:hAnsi="Times New Roman" w:eastAsia="Times New Roman" w:cs="Times New Roman"/>
          <w:color w:val="000000" w:themeColor="text1" w:themeTint="FF" w:themeShade="FF"/>
          <w:sz w:val="24"/>
          <w:szCs w:val="24"/>
        </w:rPr>
        <w:t>on</w:t>
      </w:r>
      <w:r w:rsidRPr="79BC6F10" w:rsidR="79BC6F10">
        <w:rPr>
          <w:rFonts w:ascii="Times New Roman" w:hAnsi="Times New Roman" w:eastAsia="Times New Roman" w:cs="Times New Roman"/>
          <w:color w:val="000000" w:themeColor="text1" w:themeTint="FF" w:themeShade="FF"/>
          <w:sz w:val="24"/>
          <w:szCs w:val="24"/>
        </w:rPr>
        <w:t xml:space="preserve"> the issue/topic. My assignment follows the conventions of an</w:t>
      </w:r>
      <w:r w:rsidRPr="79BC6F10" w:rsidR="79BC6F10">
        <w:rPr>
          <w:rFonts w:ascii="Times New Roman" w:hAnsi="Times New Roman" w:eastAsia="Times New Roman" w:cs="Times New Roman"/>
          <w:color w:val="000000" w:themeColor="text1" w:themeTint="FF" w:themeShade="FF"/>
          <w:sz w:val="24"/>
          <w:szCs w:val="24"/>
        </w:rPr>
        <w:t xml:space="preserve"> argumentative </w:t>
      </w:r>
      <w:r w:rsidRPr="79BC6F10" w:rsidR="79BC6F10">
        <w:rPr>
          <w:rFonts w:ascii="Times New Roman" w:hAnsi="Times New Roman" w:eastAsia="Times New Roman" w:cs="Times New Roman"/>
          <w:color w:val="000000" w:themeColor="text1" w:themeTint="FF" w:themeShade="FF"/>
          <w:sz w:val="24"/>
          <w:szCs w:val="24"/>
        </w:rPr>
        <w:t>essay because it informs the reader</w:t>
      </w:r>
      <w:r w:rsidRPr="79BC6F10" w:rsidR="79BC6F10">
        <w:rPr>
          <w:rFonts w:ascii="Times New Roman" w:hAnsi="Times New Roman" w:eastAsia="Times New Roman" w:cs="Times New Roman"/>
          <w:color w:val="000000" w:themeColor="text1" w:themeTint="FF" w:themeShade="FF"/>
          <w:sz w:val="24"/>
          <w:szCs w:val="24"/>
        </w:rPr>
        <w:t xml:space="preserve"> on a topic, the information is backed by evidence</w:t>
      </w:r>
      <w:r w:rsidRPr="79BC6F10" w:rsidR="79BC6F10">
        <w:rPr>
          <w:rFonts w:ascii="Times New Roman" w:hAnsi="Times New Roman" w:eastAsia="Times New Roman" w:cs="Times New Roman"/>
          <w:color w:val="000000" w:themeColor="text1" w:themeTint="FF" w:themeShade="FF"/>
          <w:sz w:val="24"/>
          <w:szCs w:val="24"/>
        </w:rPr>
        <w:t xml:space="preserve"> and </w:t>
      </w:r>
      <w:r w:rsidRPr="79BC6F10" w:rsidR="79BC6F10">
        <w:rPr>
          <w:rFonts w:ascii="Times New Roman" w:hAnsi="Times New Roman" w:eastAsia="Times New Roman" w:cs="Times New Roman"/>
          <w:color w:val="000000" w:themeColor="text1" w:themeTint="FF" w:themeShade="FF"/>
          <w:sz w:val="24"/>
          <w:szCs w:val="24"/>
        </w:rPr>
        <w:t>th</w:t>
      </w:r>
      <w:r w:rsidRPr="79BC6F10" w:rsidR="79BC6F10">
        <w:rPr>
          <w:rFonts w:ascii="Times New Roman" w:hAnsi="Times New Roman" w:eastAsia="Times New Roman" w:cs="Times New Roman"/>
          <w:color w:val="000000" w:themeColor="text1" w:themeTint="FF" w:themeShade="FF"/>
          <w:sz w:val="24"/>
          <w:szCs w:val="24"/>
        </w:rPr>
        <w:t xml:space="preserve">e counterclaim </w:t>
      </w:r>
      <w:r w:rsidRPr="79BC6F10" w:rsidR="79BC6F10">
        <w:rPr>
          <w:rFonts w:ascii="Times New Roman" w:hAnsi="Times New Roman" w:eastAsia="Times New Roman" w:cs="Times New Roman"/>
          <w:color w:val="000000" w:themeColor="text1" w:themeTint="FF" w:themeShade="FF"/>
          <w:sz w:val="24"/>
          <w:szCs w:val="24"/>
        </w:rPr>
        <w:t>is</w:t>
      </w:r>
      <w:r w:rsidRPr="79BC6F10" w:rsidR="79BC6F10">
        <w:rPr>
          <w:rFonts w:ascii="Times New Roman" w:hAnsi="Times New Roman" w:eastAsia="Times New Roman" w:cs="Times New Roman"/>
          <w:color w:val="000000" w:themeColor="text1" w:themeTint="FF" w:themeShade="FF"/>
          <w:sz w:val="24"/>
          <w:szCs w:val="24"/>
        </w:rPr>
        <w:t xml:space="preserve"> </w:t>
      </w:r>
      <w:r w:rsidRPr="79BC6F10" w:rsidR="79BC6F10">
        <w:rPr>
          <w:rFonts w:ascii="Times New Roman" w:hAnsi="Times New Roman" w:eastAsia="Times New Roman" w:cs="Times New Roman"/>
          <w:color w:val="000000" w:themeColor="text1" w:themeTint="FF" w:themeShade="FF"/>
          <w:sz w:val="24"/>
          <w:szCs w:val="24"/>
        </w:rPr>
        <w:t>followed by a rebuttal</w:t>
      </w:r>
      <w:r w:rsidRPr="79BC6F10" w:rsidR="79BC6F10">
        <w:rPr>
          <w:rFonts w:ascii="Times New Roman" w:hAnsi="Times New Roman" w:eastAsia="Times New Roman" w:cs="Times New Roman"/>
          <w:color w:val="000000" w:themeColor="text1" w:themeTint="FF" w:themeShade="FF"/>
          <w:sz w:val="24"/>
          <w:szCs w:val="24"/>
        </w:rPr>
        <w:t>,</w:t>
      </w:r>
      <w:r w:rsidRPr="79BC6F10" w:rsidR="79BC6F10">
        <w:rPr>
          <w:rFonts w:ascii="Times New Roman" w:hAnsi="Times New Roman" w:eastAsia="Times New Roman" w:cs="Times New Roman"/>
          <w:color w:val="000000" w:themeColor="text1" w:themeTint="FF" w:themeShade="FF"/>
          <w:sz w:val="24"/>
          <w:szCs w:val="24"/>
        </w:rPr>
        <w:t xml:space="preserve"> offering a</w:t>
      </w:r>
      <w:r w:rsidRPr="79BC6F10" w:rsidR="79BC6F10">
        <w:rPr>
          <w:rFonts w:ascii="Times New Roman" w:hAnsi="Times New Roman" w:eastAsia="Times New Roman" w:cs="Times New Roman"/>
          <w:color w:val="000000" w:themeColor="text1" w:themeTint="FF" w:themeShade="FF"/>
          <w:sz w:val="24"/>
          <w:szCs w:val="24"/>
        </w:rPr>
        <w:t xml:space="preserve"> stance and a biased </w:t>
      </w:r>
      <w:r w:rsidRPr="79BC6F10" w:rsidR="79BC6F10">
        <w:rPr>
          <w:rFonts w:ascii="Times New Roman" w:hAnsi="Times New Roman" w:eastAsia="Times New Roman" w:cs="Times New Roman"/>
          <w:color w:val="000000" w:themeColor="text1" w:themeTint="FF" w:themeShade="FF"/>
          <w:sz w:val="24"/>
          <w:szCs w:val="24"/>
        </w:rPr>
        <w:t>view of the matter. The media of this assignment is only digital due to the closure of the university because of the pandemic.</w:t>
      </w:r>
    </w:p>
    <w:p w:rsidR="00A97AE4" w:rsidP="65D13B15" w:rsidRDefault="65D13B15" w14:paraId="404FD93E" w14:textId="77777777">
      <w:pPr>
        <w:spacing w:after="160" w:line="480" w:lineRule="auto"/>
        <w:ind w:firstLine="720"/>
        <w:rPr>
          <w:rFonts w:ascii="Times New Roman" w:hAnsi="Times New Roman" w:eastAsia="Times New Roman" w:cs="Times New Roman"/>
          <w:color w:val="000000" w:themeColor="text1"/>
          <w:sz w:val="24"/>
          <w:szCs w:val="24"/>
        </w:rPr>
      </w:pPr>
      <w:r w:rsidRPr="65D13B15">
        <w:rPr>
          <w:rFonts w:ascii="Times New Roman" w:hAnsi="Times New Roman" w:eastAsia="Times New Roman" w:cs="Times New Roman"/>
          <w:color w:val="000000" w:themeColor="text1"/>
          <w:sz w:val="24"/>
          <w:szCs w:val="24"/>
        </w:rPr>
        <w:t xml:space="preserve"> The first part of this </w:t>
      </w:r>
      <w:r w:rsidR="000725EE">
        <w:rPr>
          <w:rFonts w:ascii="Times New Roman" w:hAnsi="Times New Roman" w:eastAsia="Times New Roman" w:cs="Times New Roman"/>
          <w:color w:val="000000" w:themeColor="text1"/>
          <w:sz w:val="24"/>
          <w:szCs w:val="24"/>
        </w:rPr>
        <w:t xml:space="preserve">multi level </w:t>
      </w:r>
      <w:r w:rsidR="0024703E">
        <w:rPr>
          <w:rFonts w:ascii="Times New Roman" w:hAnsi="Times New Roman" w:eastAsia="Times New Roman" w:cs="Times New Roman"/>
          <w:color w:val="000000" w:themeColor="text1"/>
          <w:sz w:val="24"/>
          <w:szCs w:val="24"/>
        </w:rPr>
        <w:t xml:space="preserve">project </w:t>
      </w:r>
      <w:r w:rsidRPr="65D13B15">
        <w:rPr>
          <w:rFonts w:ascii="Times New Roman" w:hAnsi="Times New Roman" w:eastAsia="Times New Roman" w:cs="Times New Roman"/>
          <w:color w:val="000000" w:themeColor="text1"/>
          <w:sz w:val="24"/>
          <w:szCs w:val="24"/>
        </w:rPr>
        <w:t xml:space="preserve">was the submission of the annotated bibliography </w:t>
      </w:r>
      <w:r w:rsidR="002240E2">
        <w:rPr>
          <w:rFonts w:ascii="Times New Roman" w:hAnsi="Times New Roman" w:eastAsia="Times New Roman" w:cs="Times New Roman"/>
          <w:color w:val="000000" w:themeColor="text1"/>
          <w:sz w:val="24"/>
          <w:szCs w:val="24"/>
        </w:rPr>
        <w:t xml:space="preserve">on a topic we desired to research. It was </w:t>
      </w:r>
      <w:r w:rsidRPr="65D13B15">
        <w:rPr>
          <w:rFonts w:ascii="Times New Roman" w:hAnsi="Times New Roman" w:eastAsia="Times New Roman" w:cs="Times New Roman"/>
          <w:color w:val="000000" w:themeColor="text1"/>
          <w:sz w:val="24"/>
          <w:szCs w:val="24"/>
        </w:rPr>
        <w:t xml:space="preserve">composed of two introduction paragraphs and 5 different sources, including a book and academic journals, that would help as a research tool throughout the paper. The </w:t>
      </w:r>
      <w:r w:rsidR="0024703E">
        <w:rPr>
          <w:rFonts w:ascii="Times New Roman" w:hAnsi="Times New Roman" w:eastAsia="Times New Roman" w:cs="Times New Roman"/>
          <w:color w:val="000000" w:themeColor="text1"/>
          <w:sz w:val="24"/>
          <w:szCs w:val="24"/>
        </w:rPr>
        <w:t xml:space="preserve">second part of this </w:t>
      </w:r>
      <w:r w:rsidR="006A539A">
        <w:rPr>
          <w:rFonts w:ascii="Times New Roman" w:hAnsi="Times New Roman" w:eastAsia="Times New Roman" w:cs="Times New Roman"/>
          <w:color w:val="000000" w:themeColor="text1"/>
          <w:sz w:val="24"/>
          <w:szCs w:val="24"/>
        </w:rPr>
        <w:t>project was the composition of the expository essay</w:t>
      </w:r>
      <w:r w:rsidR="00584B22">
        <w:rPr>
          <w:rFonts w:ascii="Times New Roman" w:hAnsi="Times New Roman" w:eastAsia="Times New Roman" w:cs="Times New Roman"/>
          <w:color w:val="000000" w:themeColor="text1"/>
          <w:sz w:val="24"/>
          <w:szCs w:val="24"/>
        </w:rPr>
        <w:t xml:space="preserve">. This </w:t>
      </w:r>
      <w:r w:rsidR="00D02780">
        <w:rPr>
          <w:rFonts w:ascii="Times New Roman" w:hAnsi="Times New Roman" w:eastAsia="Times New Roman" w:cs="Times New Roman"/>
          <w:color w:val="000000" w:themeColor="text1"/>
          <w:sz w:val="24"/>
          <w:szCs w:val="24"/>
        </w:rPr>
        <w:t xml:space="preserve">part was crucial to the whole project because </w:t>
      </w:r>
      <w:r w:rsidR="002F517A">
        <w:rPr>
          <w:rFonts w:ascii="Times New Roman" w:hAnsi="Times New Roman" w:eastAsia="Times New Roman" w:cs="Times New Roman"/>
          <w:color w:val="000000" w:themeColor="text1"/>
          <w:sz w:val="24"/>
          <w:szCs w:val="24"/>
        </w:rPr>
        <w:t xml:space="preserve">it required all the information gathering. </w:t>
      </w:r>
      <w:r w:rsidRPr="65D13B15">
        <w:rPr>
          <w:rFonts w:ascii="Times New Roman" w:hAnsi="Times New Roman" w:eastAsia="Times New Roman" w:cs="Times New Roman"/>
          <w:color w:val="000000" w:themeColor="text1"/>
          <w:sz w:val="24"/>
          <w:szCs w:val="24"/>
        </w:rPr>
        <w:t xml:space="preserve">We had to compose each paragraph separately rather than writing a first draft. The introduction and conclusion were the first paragraphs we composed and then came the body paragraphs and the first draft. This helped because sometimes it is very overwhelming to sit down for hours and do research and write the essay at the same time. This way we had more time to research daily and track our progress. </w:t>
      </w:r>
      <w:r w:rsidR="002F517A">
        <w:rPr>
          <w:rFonts w:ascii="Times New Roman" w:hAnsi="Times New Roman" w:eastAsia="Times New Roman" w:cs="Times New Roman"/>
          <w:color w:val="000000" w:themeColor="text1"/>
          <w:sz w:val="24"/>
          <w:szCs w:val="24"/>
        </w:rPr>
        <w:t xml:space="preserve">The </w:t>
      </w:r>
      <w:r w:rsidR="00850670">
        <w:rPr>
          <w:rFonts w:ascii="Times New Roman" w:hAnsi="Times New Roman" w:eastAsia="Times New Roman" w:cs="Times New Roman"/>
          <w:color w:val="000000" w:themeColor="text1"/>
          <w:sz w:val="24"/>
          <w:szCs w:val="24"/>
        </w:rPr>
        <w:t>third part of the project is the argumentative pape</w:t>
      </w:r>
      <w:r w:rsidR="00EE1CD1">
        <w:rPr>
          <w:rFonts w:ascii="Times New Roman" w:hAnsi="Times New Roman" w:eastAsia="Times New Roman" w:cs="Times New Roman"/>
          <w:color w:val="000000" w:themeColor="text1"/>
          <w:sz w:val="24"/>
          <w:szCs w:val="24"/>
        </w:rPr>
        <w:t>r for which we had a workshop, presenting</w:t>
      </w:r>
      <w:r w:rsidR="00654270">
        <w:rPr>
          <w:rFonts w:ascii="Times New Roman" w:hAnsi="Times New Roman" w:eastAsia="Times New Roman" w:cs="Times New Roman"/>
          <w:color w:val="000000" w:themeColor="text1"/>
          <w:sz w:val="24"/>
          <w:szCs w:val="24"/>
        </w:rPr>
        <w:t xml:space="preserve"> an initial outline and our ideas on how the paper might go. </w:t>
      </w:r>
      <w:r w:rsidR="003F3192">
        <w:rPr>
          <w:rFonts w:ascii="Times New Roman" w:hAnsi="Times New Roman" w:eastAsia="Times New Roman" w:cs="Times New Roman"/>
          <w:color w:val="000000" w:themeColor="text1"/>
          <w:sz w:val="24"/>
          <w:szCs w:val="24"/>
        </w:rPr>
        <w:t xml:space="preserve">To conclude the project, we had to create a PowerPoint </w:t>
      </w:r>
      <w:r w:rsidR="00183270">
        <w:rPr>
          <w:rFonts w:ascii="Times New Roman" w:hAnsi="Times New Roman" w:eastAsia="Times New Roman" w:cs="Times New Roman"/>
          <w:color w:val="000000" w:themeColor="text1"/>
          <w:sz w:val="24"/>
          <w:szCs w:val="24"/>
        </w:rPr>
        <w:t xml:space="preserve">explaining the key aspects of out papers. </w:t>
      </w:r>
      <w:r w:rsidRPr="65D13B15">
        <w:rPr>
          <w:rFonts w:ascii="Times New Roman" w:hAnsi="Times New Roman" w:eastAsia="Times New Roman" w:cs="Times New Roman"/>
          <w:color w:val="000000" w:themeColor="text1"/>
          <w:sz w:val="24"/>
          <w:szCs w:val="24"/>
        </w:rPr>
        <w:t xml:space="preserve">Every part of this </w:t>
      </w:r>
      <w:r w:rsidR="003F3192">
        <w:rPr>
          <w:rFonts w:ascii="Times New Roman" w:hAnsi="Times New Roman" w:eastAsia="Times New Roman" w:cs="Times New Roman"/>
          <w:color w:val="000000" w:themeColor="text1"/>
          <w:sz w:val="24"/>
          <w:szCs w:val="24"/>
        </w:rPr>
        <w:t xml:space="preserve">multilevel project </w:t>
      </w:r>
      <w:r w:rsidRPr="65D13B15">
        <w:rPr>
          <w:rFonts w:ascii="Times New Roman" w:hAnsi="Times New Roman" w:eastAsia="Times New Roman" w:cs="Times New Roman"/>
          <w:color w:val="000000" w:themeColor="text1"/>
          <w:sz w:val="24"/>
          <w:szCs w:val="24"/>
        </w:rPr>
        <w:t xml:space="preserve">had to be submitted to the professor via Blackboard. </w:t>
      </w:r>
      <w:r w:rsidR="006662F6">
        <w:rPr>
          <w:rFonts w:ascii="Times New Roman" w:hAnsi="Times New Roman" w:eastAsia="Times New Roman" w:cs="Times New Roman"/>
          <w:color w:val="000000" w:themeColor="text1"/>
          <w:sz w:val="24"/>
          <w:szCs w:val="24"/>
        </w:rPr>
        <w:t xml:space="preserve">Many </w:t>
      </w:r>
      <w:r w:rsidR="00923208">
        <w:rPr>
          <w:rFonts w:ascii="Times New Roman" w:hAnsi="Times New Roman" w:eastAsia="Times New Roman" w:cs="Times New Roman"/>
          <w:color w:val="000000" w:themeColor="text1"/>
          <w:sz w:val="24"/>
          <w:szCs w:val="24"/>
        </w:rPr>
        <w:t>supplements</w:t>
      </w:r>
      <w:r w:rsidR="00926181">
        <w:rPr>
          <w:rFonts w:ascii="Times New Roman" w:hAnsi="Times New Roman" w:eastAsia="Times New Roman" w:cs="Times New Roman"/>
          <w:color w:val="000000" w:themeColor="text1"/>
          <w:sz w:val="24"/>
          <w:szCs w:val="24"/>
        </w:rPr>
        <w:t xml:space="preserve"> homework that helped complete the project, were submitted into the discussion </w:t>
      </w:r>
      <w:r w:rsidR="00923208">
        <w:rPr>
          <w:rFonts w:ascii="Times New Roman" w:hAnsi="Times New Roman" w:eastAsia="Times New Roman" w:cs="Times New Roman"/>
          <w:color w:val="000000" w:themeColor="text1"/>
          <w:sz w:val="24"/>
          <w:szCs w:val="24"/>
        </w:rPr>
        <w:t xml:space="preserve">section. </w:t>
      </w:r>
      <w:r w:rsidRPr="65D13B15">
        <w:rPr>
          <w:rFonts w:ascii="Times New Roman" w:hAnsi="Times New Roman" w:eastAsia="Times New Roman" w:cs="Times New Roman"/>
          <w:color w:val="000000" w:themeColor="text1"/>
          <w:sz w:val="24"/>
          <w:szCs w:val="24"/>
        </w:rPr>
        <w:t>This is because that way we could read each other's work and give feedback. Through our virtual classroom we were assigned different peers and we gave constructive criticism through the “Fishbowl” exercise.</w:t>
      </w:r>
      <w:r w:rsidR="00B22C3C">
        <w:rPr>
          <w:rFonts w:ascii="Times New Roman" w:hAnsi="Times New Roman" w:eastAsia="Times New Roman" w:cs="Times New Roman"/>
          <w:color w:val="000000" w:themeColor="text1"/>
          <w:sz w:val="24"/>
          <w:szCs w:val="24"/>
        </w:rPr>
        <w:t xml:space="preserve"> </w:t>
      </w:r>
    </w:p>
    <w:p w:rsidR="65D13B15" w:rsidP="65D13B15" w:rsidRDefault="00B22C3C" w14:paraId="0F0C9962" w14:textId="4D2284DC">
      <w:pPr>
        <w:spacing w:after="160" w:line="480" w:lineRule="auto"/>
        <w:ind w:firstLine="720"/>
        <w:rPr>
          <w:rFonts w:ascii="Times New Roman" w:hAnsi="Times New Roman" w:eastAsia="Times New Roman" w:cs="Times New Roman"/>
          <w:color w:val="000000" w:themeColor="text1"/>
          <w:sz w:val="24"/>
          <w:szCs w:val="24"/>
        </w:rPr>
      </w:pPr>
      <w:r w:rsidRPr="79BC6F10" w:rsidR="79BC6F10">
        <w:rPr>
          <w:rFonts w:ascii="Times New Roman" w:hAnsi="Times New Roman" w:eastAsia="Times New Roman" w:cs="Times New Roman"/>
          <w:color w:val="000000" w:themeColor="text1" w:themeTint="FF" w:themeShade="FF"/>
          <w:sz w:val="24"/>
          <w:szCs w:val="24"/>
        </w:rPr>
        <w:t xml:space="preserve">The stance I took in this argumentative essay us that peaceful protesting </w:t>
      </w:r>
      <w:r w:rsidRPr="79BC6F10" w:rsidR="79BC6F10">
        <w:rPr>
          <w:rFonts w:ascii="Times New Roman" w:hAnsi="Times New Roman" w:eastAsia="Times New Roman" w:cs="Times New Roman"/>
          <w:color w:val="000000" w:themeColor="text1" w:themeTint="FF" w:themeShade="FF"/>
          <w:sz w:val="24"/>
          <w:szCs w:val="24"/>
        </w:rPr>
        <w:t xml:space="preserve">has proved to be effective throughout history and </w:t>
      </w:r>
      <w:r w:rsidRPr="79BC6F10" w:rsidR="79BC6F10">
        <w:rPr>
          <w:rFonts w:ascii="Times New Roman" w:hAnsi="Times New Roman" w:eastAsia="Times New Roman" w:cs="Times New Roman"/>
          <w:color w:val="000000" w:themeColor="text1" w:themeTint="FF" w:themeShade="FF"/>
          <w:sz w:val="24"/>
          <w:szCs w:val="24"/>
        </w:rPr>
        <w:t>is the only right way of protesting. In this essay I had to explain to the reader</w:t>
      </w:r>
      <w:r w:rsidRPr="79BC6F10" w:rsidR="79BC6F10">
        <w:rPr>
          <w:rFonts w:ascii="Times New Roman" w:hAnsi="Times New Roman" w:eastAsia="Times New Roman" w:cs="Times New Roman"/>
          <w:color w:val="000000" w:themeColor="text1" w:themeTint="FF" w:themeShade="FF"/>
          <w:sz w:val="24"/>
          <w:szCs w:val="24"/>
        </w:rPr>
        <w:t xml:space="preserve"> which side of the argument I lie on. Since the purpose of the </w:t>
      </w:r>
      <w:r w:rsidRPr="79BC6F10" w:rsidR="79BC6F10">
        <w:rPr>
          <w:rFonts w:ascii="Times New Roman" w:hAnsi="Times New Roman" w:eastAsia="Times New Roman" w:cs="Times New Roman"/>
          <w:color w:val="000000" w:themeColor="text1" w:themeTint="FF" w:themeShade="FF"/>
          <w:sz w:val="24"/>
          <w:szCs w:val="24"/>
        </w:rPr>
        <w:t xml:space="preserve">argumentative </w:t>
      </w:r>
      <w:r w:rsidRPr="79BC6F10" w:rsidR="79BC6F10">
        <w:rPr>
          <w:rFonts w:ascii="Times New Roman" w:hAnsi="Times New Roman" w:eastAsia="Times New Roman" w:cs="Times New Roman"/>
          <w:color w:val="000000" w:themeColor="text1" w:themeTint="FF" w:themeShade="FF"/>
          <w:sz w:val="24"/>
          <w:szCs w:val="24"/>
        </w:rPr>
        <w:t xml:space="preserve">essay is to </w:t>
      </w:r>
      <w:r w:rsidRPr="79BC6F10" w:rsidR="79BC6F10">
        <w:rPr>
          <w:rFonts w:ascii="Times New Roman" w:hAnsi="Times New Roman" w:eastAsia="Times New Roman" w:cs="Times New Roman"/>
          <w:color w:val="000000" w:themeColor="text1" w:themeTint="FF" w:themeShade="FF"/>
          <w:sz w:val="24"/>
          <w:szCs w:val="24"/>
        </w:rPr>
        <w:t>persuade the reader into believing what the writer believes and is able to prove.</w:t>
      </w:r>
      <w:r w:rsidRPr="79BC6F10" w:rsidR="79BC6F10">
        <w:rPr>
          <w:rFonts w:ascii="Times New Roman" w:hAnsi="Times New Roman" w:eastAsia="Times New Roman" w:cs="Times New Roman"/>
          <w:color w:val="000000" w:themeColor="text1" w:themeTint="FF" w:themeShade="FF"/>
          <w:sz w:val="24"/>
          <w:szCs w:val="24"/>
        </w:rPr>
        <w:t xml:space="preserve"> I </w:t>
      </w:r>
      <w:r w:rsidRPr="79BC6F10" w:rsidR="79BC6F10">
        <w:rPr>
          <w:rFonts w:ascii="Times New Roman" w:hAnsi="Times New Roman" w:eastAsia="Times New Roman" w:cs="Times New Roman"/>
          <w:color w:val="000000" w:themeColor="text1" w:themeTint="FF" w:themeShade="FF"/>
          <w:sz w:val="24"/>
          <w:szCs w:val="24"/>
        </w:rPr>
        <w:t xml:space="preserve">did my best to provide information supported by the annotated bibliography regarding the topic. My initial audience is my professor and my classmates in the peer review session. But there is a chance I might share this essay with friends and family members who wish to know more about the Selma to Montgomery March. </w:t>
      </w:r>
      <w:r w:rsidRPr="79BC6F10" w:rsidR="79BC6F10">
        <w:rPr>
          <w:rFonts w:ascii="Times New Roman" w:hAnsi="Times New Roman" w:eastAsia="Times New Roman" w:cs="Times New Roman"/>
          <w:color w:val="000000" w:themeColor="text1" w:themeTint="FF" w:themeShade="FF"/>
          <w:sz w:val="24"/>
          <w:szCs w:val="24"/>
        </w:rPr>
        <w:t>The audience expands in that case</w:t>
      </w:r>
      <w:r w:rsidRPr="79BC6F10" w:rsidR="79BC6F10">
        <w:rPr>
          <w:rFonts w:ascii="Times New Roman" w:hAnsi="Times New Roman" w:eastAsia="Times New Roman" w:cs="Times New Roman"/>
          <w:color w:val="000000" w:themeColor="text1" w:themeTint="FF" w:themeShade="FF"/>
          <w:sz w:val="24"/>
          <w:szCs w:val="24"/>
        </w:rPr>
        <w:t xml:space="preserve">. Now that I am developing an argument, the audience might be the people who believe in nonviolent social protesting and the opposing side as well. Through the amount </w:t>
      </w:r>
      <w:r w:rsidRPr="79BC6F10" w:rsidR="79BC6F10">
        <w:rPr>
          <w:rFonts w:ascii="Times New Roman" w:hAnsi="Times New Roman" w:eastAsia="Times New Roman" w:cs="Times New Roman"/>
          <w:color w:val="000000" w:themeColor="text1" w:themeTint="FF" w:themeShade="FF"/>
          <w:sz w:val="24"/>
          <w:szCs w:val="24"/>
        </w:rPr>
        <w:t xml:space="preserve">of </w:t>
      </w:r>
      <w:r w:rsidRPr="79BC6F10" w:rsidR="79BC6F10">
        <w:rPr>
          <w:rFonts w:ascii="Times New Roman" w:hAnsi="Times New Roman" w:eastAsia="Times New Roman" w:cs="Times New Roman"/>
          <w:color w:val="000000" w:themeColor="text1" w:themeTint="FF" w:themeShade="FF"/>
          <w:sz w:val="24"/>
          <w:szCs w:val="24"/>
        </w:rPr>
        <w:t xml:space="preserve">evidence and the </w:t>
      </w:r>
      <w:r w:rsidRPr="79BC6F10" w:rsidR="79BC6F10">
        <w:rPr>
          <w:rFonts w:ascii="Times New Roman" w:hAnsi="Times New Roman" w:eastAsia="Times New Roman" w:cs="Times New Roman"/>
          <w:color w:val="000000" w:themeColor="text1" w:themeTint="FF" w:themeShade="FF"/>
          <w:sz w:val="24"/>
          <w:szCs w:val="24"/>
        </w:rPr>
        <w:t xml:space="preserve">persuasive tone, I have made my stance clear. The </w:t>
      </w:r>
      <w:r w:rsidRPr="79BC6F10" w:rsidR="79BC6F10">
        <w:rPr>
          <w:rFonts w:ascii="Times New Roman" w:hAnsi="Times New Roman" w:eastAsia="Times New Roman" w:cs="Times New Roman"/>
          <w:color w:val="000000" w:themeColor="text1" w:themeTint="FF" w:themeShade="FF"/>
          <w:sz w:val="24"/>
          <w:szCs w:val="24"/>
        </w:rPr>
        <w:t xml:space="preserve">exigence for this assignment comes from the time I am living in and the amount of activism, especially this year, that reinforced the fight to injustice and racial discrimination. Protesters are seeking to fight against police brutality and many of the BLM protests have followed the same approach MLK followed; peacefully protesting. </w:t>
      </w:r>
    </w:p>
    <w:p w:rsidR="65D13B15" w:rsidP="003808EA" w:rsidRDefault="65D13B15" w14:paraId="59D765BA" w14:textId="2BA832F0">
      <w:pPr>
        <w:spacing w:beforeAutospacing="1" w:after="160" w:afterAutospacing="1" w:line="480" w:lineRule="auto"/>
        <w:ind w:firstLine="720"/>
        <w:rPr>
          <w:rFonts w:ascii="Times New Roman" w:hAnsi="Times New Roman" w:eastAsia="Times New Roman" w:cs="Times New Roman"/>
          <w:color w:val="000000" w:themeColor="text1"/>
          <w:sz w:val="24"/>
          <w:szCs w:val="24"/>
        </w:rPr>
      </w:pPr>
      <w:r w:rsidRPr="79BC6F10" w:rsidR="79BC6F10">
        <w:rPr>
          <w:rFonts w:ascii="Times New Roman" w:hAnsi="Times New Roman" w:eastAsia="Times New Roman" w:cs="Times New Roman"/>
          <w:color w:val="000000" w:themeColor="text1" w:themeTint="FF" w:themeShade="FF"/>
          <w:sz w:val="24"/>
          <w:szCs w:val="24"/>
        </w:rPr>
        <w:t xml:space="preserve">This assignment meets course learning outcomes four, six and eight. CLO 4 is to engage in the collaborative and social aspects of writing processes. Since this is </w:t>
      </w:r>
      <w:r w:rsidRPr="79BC6F10" w:rsidR="79BC6F10">
        <w:rPr>
          <w:rFonts w:ascii="Times New Roman" w:hAnsi="Times New Roman" w:eastAsia="Times New Roman" w:cs="Times New Roman"/>
          <w:color w:val="000000" w:themeColor="text1" w:themeTint="FF" w:themeShade="FF"/>
          <w:sz w:val="24"/>
          <w:szCs w:val="24"/>
        </w:rPr>
        <w:t xml:space="preserve">argumentative </w:t>
      </w:r>
      <w:r w:rsidRPr="79BC6F10" w:rsidR="79BC6F10">
        <w:rPr>
          <w:rFonts w:ascii="Times New Roman" w:hAnsi="Times New Roman" w:eastAsia="Times New Roman" w:cs="Times New Roman"/>
          <w:color w:val="000000" w:themeColor="text1" w:themeTint="FF" w:themeShade="FF"/>
          <w:sz w:val="24"/>
          <w:szCs w:val="24"/>
        </w:rPr>
        <w:t>essay</w:t>
      </w:r>
      <w:r w:rsidRPr="79BC6F10" w:rsidR="79BC6F10">
        <w:rPr>
          <w:rFonts w:ascii="Times New Roman" w:hAnsi="Times New Roman" w:eastAsia="Times New Roman" w:cs="Times New Roman"/>
          <w:color w:val="000000" w:themeColor="text1" w:themeTint="FF" w:themeShade="FF"/>
          <w:sz w:val="24"/>
          <w:szCs w:val="24"/>
        </w:rPr>
        <w:t xml:space="preserve"> on a social topic</w:t>
      </w:r>
      <w:r w:rsidRPr="79BC6F10" w:rsidR="79BC6F10">
        <w:rPr>
          <w:rFonts w:ascii="Times New Roman" w:hAnsi="Times New Roman" w:eastAsia="Times New Roman" w:cs="Times New Roman"/>
          <w:color w:val="000000" w:themeColor="text1" w:themeTint="FF" w:themeShade="FF"/>
          <w:sz w:val="24"/>
          <w:szCs w:val="24"/>
        </w:rPr>
        <w:t xml:space="preserve"> I was able to </w:t>
      </w:r>
      <w:r w:rsidRPr="79BC6F10" w:rsidR="79BC6F10">
        <w:rPr>
          <w:rFonts w:ascii="Times New Roman" w:hAnsi="Times New Roman" w:eastAsia="Times New Roman" w:cs="Times New Roman"/>
          <w:color w:val="000000" w:themeColor="text1" w:themeTint="FF" w:themeShade="FF"/>
          <w:sz w:val="24"/>
          <w:szCs w:val="24"/>
        </w:rPr>
        <w:t>write a paper that relates to the time and circumstances I live in.</w:t>
      </w:r>
      <w:r w:rsidRPr="79BC6F10" w:rsidR="79BC6F10">
        <w:rPr>
          <w:rFonts w:ascii="Times New Roman" w:hAnsi="Times New Roman" w:eastAsia="Times New Roman" w:cs="Times New Roman"/>
          <w:color w:val="000000" w:themeColor="text1" w:themeTint="FF" w:themeShade="FF"/>
          <w:sz w:val="24"/>
          <w:szCs w:val="24"/>
        </w:rPr>
        <w:t xml:space="preserve"> As a result, this will ignite discussions and an exchange of opinions with other peers</w:t>
      </w:r>
      <w:r w:rsidRPr="79BC6F10" w:rsidR="79BC6F10">
        <w:rPr>
          <w:rFonts w:ascii="Times New Roman" w:hAnsi="Times New Roman" w:eastAsia="Times New Roman" w:cs="Times New Roman"/>
          <w:color w:val="000000" w:themeColor="text1" w:themeTint="FF" w:themeShade="FF"/>
          <w:sz w:val="24"/>
          <w:szCs w:val="24"/>
        </w:rPr>
        <w:t xml:space="preserve"> that might have a different opinion </w:t>
      </w:r>
      <w:r w:rsidRPr="79BC6F10" w:rsidR="79BC6F10">
        <w:rPr>
          <w:rFonts w:ascii="Times New Roman" w:hAnsi="Times New Roman" w:eastAsia="Times New Roman" w:cs="Times New Roman"/>
          <w:color w:val="000000" w:themeColor="text1" w:themeTint="FF" w:themeShade="FF"/>
          <w:sz w:val="24"/>
          <w:szCs w:val="24"/>
        </w:rPr>
        <w:t xml:space="preserve">on the matter. CLO 6 is to locate research sources (including academic journal articles, magazine and newspaper articles) in the library’s databases or archives and on the </w:t>
      </w:r>
      <w:r w:rsidRPr="79BC6F10" w:rsidR="79BC6F10">
        <w:rPr>
          <w:rFonts w:ascii="Times New Roman" w:hAnsi="Times New Roman" w:eastAsia="Times New Roman" w:cs="Times New Roman"/>
          <w:color w:val="000000" w:themeColor="text1" w:themeTint="FF" w:themeShade="FF"/>
          <w:sz w:val="24"/>
          <w:szCs w:val="24"/>
        </w:rPr>
        <w:t>i</w:t>
      </w:r>
      <w:r w:rsidRPr="79BC6F10" w:rsidR="79BC6F10">
        <w:rPr>
          <w:rFonts w:ascii="Times New Roman" w:hAnsi="Times New Roman" w:eastAsia="Times New Roman" w:cs="Times New Roman"/>
          <w:color w:val="000000" w:themeColor="text1" w:themeTint="FF" w:themeShade="FF"/>
          <w:sz w:val="24"/>
          <w:szCs w:val="24"/>
        </w:rPr>
        <w:t>nternet and evaluate them for credibility, accuracy, timeliness, and bias. The assignment meets this course outcome because the annotated bibliography had to be created using only the CCNY library’s databases. Not only did we have to find academic journals and books that provided insight for the specific topic we chose to discover, but we had to evaluate the credibility of the sources as well. The last CLO this paper meets is number 8. This one highlights the practice of systematic application of citation conventions. This assignment meets this learning objective because throughout the paper I had to include evidence to inform the reader of details about the topic. This meant that I had to properly cite my evidence throughout each body paragraph</w:t>
      </w:r>
      <w:r w:rsidRPr="79BC6F10" w:rsidR="79BC6F10">
        <w:rPr>
          <w:rFonts w:ascii="Times New Roman" w:hAnsi="Times New Roman" w:eastAsia="Times New Roman" w:cs="Times New Roman"/>
          <w:color w:val="000000" w:themeColor="text1" w:themeTint="FF" w:themeShade="FF"/>
          <w:sz w:val="24"/>
          <w:szCs w:val="24"/>
        </w:rPr>
        <w:t>.</w:t>
      </w:r>
    </w:p>
    <w:p w:rsidR="65D13B15" w:rsidP="65D13B15" w:rsidRDefault="65D13B15" w14:paraId="2ECF8F13" w14:textId="24BB3F1C">
      <w:pPr>
        <w:spacing w:after="160" w:line="480" w:lineRule="auto"/>
        <w:ind w:left="567" w:hanging="567"/>
        <w:rPr>
          <w:rFonts w:ascii="Times New Roman" w:hAnsi="Times New Roman" w:eastAsia="Times New Roman" w:cs="Times New Roman"/>
          <w:color w:val="000000" w:themeColor="text1"/>
          <w:sz w:val="24"/>
          <w:szCs w:val="24"/>
        </w:rPr>
      </w:pPr>
    </w:p>
    <w:p w:rsidR="65D13B15" w:rsidP="65D13B15" w:rsidRDefault="65D13B15" w14:paraId="0C2B05FF" w14:textId="5E9653BA">
      <w:pPr>
        <w:spacing w:after="160" w:line="480" w:lineRule="auto"/>
        <w:ind w:left="567" w:hanging="567"/>
        <w:rPr>
          <w:rFonts w:ascii="Times New Roman" w:hAnsi="Times New Roman" w:eastAsia="Times New Roman" w:cs="Times New Roman"/>
          <w:color w:val="000000" w:themeColor="text1"/>
          <w:sz w:val="24"/>
          <w:szCs w:val="24"/>
        </w:rPr>
      </w:pPr>
    </w:p>
    <w:p w:rsidRPr="00D5298B" w:rsidR="00D5298B" w:rsidP="00997F10" w:rsidRDefault="00D5298B" w14:paraId="1F0966E3" w14:textId="73144936">
      <w:pPr>
        <w:spacing w:line="480" w:lineRule="auto"/>
        <w:rPr>
          <w:rFonts w:ascii="Times New Roman" w:hAnsi="Times New Roman" w:eastAsia="Times New Roman" w:cs="Times New Roman"/>
          <w:color w:val="000000" w:themeColor="text1"/>
          <w:sz w:val="24"/>
          <w:szCs w:val="24"/>
        </w:rPr>
      </w:pPr>
    </w:p>
    <w:p w:rsidR="00A20F76" w:rsidP="00A20F76" w:rsidRDefault="00A20F76" w14:paraId="7A0144D9" w14:textId="199E4D63"/>
    <w:sectPr w:rsidR="00A20F76">
      <w:headerReference w:type="default" r:id="rId7"/>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667AD" w:rsidP="00E36621" w:rsidRDefault="00D667AD" w14:paraId="3B208F4C" w14:textId="77777777">
      <w:r>
        <w:separator/>
      </w:r>
    </w:p>
  </w:endnote>
  <w:endnote w:type="continuationSeparator" w:id="0">
    <w:p w:rsidR="00D667AD" w:rsidP="00E36621" w:rsidRDefault="00D667AD" w14:paraId="32BEA1B8" w14:textId="77777777">
      <w:r>
        <w:continuationSeparator/>
      </w:r>
    </w:p>
  </w:endnote>
  <w:endnote w:type="continuationNotice" w:id="1">
    <w:p w:rsidR="00D667AD" w:rsidRDefault="00D667AD" w14:paraId="29BB8F0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15973176" w:rsidTr="15973176" w14:paraId="415C47F3" w14:textId="77777777">
      <w:tc>
        <w:tcPr>
          <w:tcW w:w="3120" w:type="dxa"/>
        </w:tcPr>
        <w:p w:rsidR="15973176" w:rsidP="15973176" w:rsidRDefault="15973176" w14:paraId="4B6E7966" w14:textId="6A9566C1">
          <w:pPr>
            <w:pStyle w:val="Header"/>
            <w:ind w:left="-115"/>
          </w:pPr>
        </w:p>
      </w:tc>
      <w:tc>
        <w:tcPr>
          <w:tcW w:w="3120" w:type="dxa"/>
        </w:tcPr>
        <w:p w:rsidR="15973176" w:rsidP="15973176" w:rsidRDefault="15973176" w14:paraId="7637BF4B" w14:textId="7E594D62">
          <w:pPr>
            <w:pStyle w:val="Header"/>
            <w:jc w:val="center"/>
          </w:pPr>
        </w:p>
      </w:tc>
      <w:tc>
        <w:tcPr>
          <w:tcW w:w="3120" w:type="dxa"/>
        </w:tcPr>
        <w:p w:rsidR="15973176" w:rsidP="15973176" w:rsidRDefault="15973176" w14:paraId="4540DF77" w14:textId="1CA960B3">
          <w:pPr>
            <w:pStyle w:val="Header"/>
            <w:ind w:right="-115"/>
            <w:jc w:val="right"/>
          </w:pPr>
        </w:p>
      </w:tc>
    </w:tr>
  </w:tbl>
  <w:p w:rsidR="00E36621" w:rsidRDefault="00E36621" w14:paraId="74D0988E" w14:textId="63453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667AD" w:rsidP="00E36621" w:rsidRDefault="00D667AD" w14:paraId="16EE337D" w14:textId="77777777">
      <w:r>
        <w:separator/>
      </w:r>
    </w:p>
  </w:footnote>
  <w:footnote w:type="continuationSeparator" w:id="0">
    <w:p w:rsidR="00D667AD" w:rsidP="00E36621" w:rsidRDefault="00D667AD" w14:paraId="08A0C264" w14:textId="77777777">
      <w:r>
        <w:continuationSeparator/>
      </w:r>
    </w:p>
  </w:footnote>
  <w:footnote w:type="continuationNotice" w:id="1">
    <w:p w:rsidR="00D667AD" w:rsidRDefault="00D667AD" w14:paraId="45921F6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15973176" w:rsidTr="15973176" w14:paraId="5F9E6A54" w14:textId="77777777">
      <w:tc>
        <w:tcPr>
          <w:tcW w:w="3120" w:type="dxa"/>
        </w:tcPr>
        <w:p w:rsidR="15973176" w:rsidP="15973176" w:rsidRDefault="15973176" w14:paraId="5596777D" w14:textId="130DEF32">
          <w:pPr>
            <w:pStyle w:val="Header"/>
            <w:ind w:left="-115"/>
          </w:pPr>
        </w:p>
      </w:tc>
      <w:tc>
        <w:tcPr>
          <w:tcW w:w="3120" w:type="dxa"/>
        </w:tcPr>
        <w:p w:rsidR="15973176" w:rsidP="15973176" w:rsidRDefault="15973176" w14:paraId="0C387591" w14:textId="2E5331EA">
          <w:pPr>
            <w:pStyle w:val="Header"/>
            <w:jc w:val="center"/>
          </w:pPr>
        </w:p>
      </w:tc>
      <w:tc>
        <w:tcPr>
          <w:tcW w:w="3120" w:type="dxa"/>
        </w:tcPr>
        <w:p w:rsidR="15973176" w:rsidP="15973176" w:rsidRDefault="15973176" w14:paraId="0CAF8A0D" w14:textId="013A80D0">
          <w:pPr>
            <w:pStyle w:val="Header"/>
            <w:ind w:right="-115"/>
            <w:jc w:val="right"/>
          </w:pPr>
          <w:r w:rsidRPr="15973176">
            <w:rPr>
              <w:rFonts w:ascii="Times New Roman" w:hAnsi="Times New Roman" w:eastAsia="Times New Roman" w:cs="Times New Roman"/>
              <w:sz w:val="24"/>
              <w:szCs w:val="24"/>
            </w:rPr>
            <w:t xml:space="preserve">Gjurgjaj </w:t>
          </w:r>
          <w:r w:rsidRPr="15973176">
            <w:rPr>
              <w:rFonts w:ascii="Times New Roman" w:hAnsi="Times New Roman" w:eastAsia="Times New Roman" w:cs="Times New Roman"/>
              <w:sz w:val="24"/>
              <w:szCs w:val="24"/>
            </w:rPr>
            <w:fldChar w:fldCharType="begin"/>
          </w:r>
          <w:r>
            <w:instrText>PAGE</w:instrText>
          </w:r>
          <w:r w:rsidRPr="15973176">
            <w:rPr>
              <w:rFonts w:ascii="Times New Roman" w:hAnsi="Times New Roman" w:eastAsia="Times New Roman" w:cs="Times New Roman"/>
              <w:sz w:val="24"/>
              <w:szCs w:val="24"/>
            </w:rPr>
            <w:fldChar w:fldCharType="separate"/>
          </w:r>
          <w:r w:rsidR="00E36621">
            <w:rPr>
              <w:noProof/>
            </w:rPr>
            <w:t>1</w:t>
          </w:r>
          <w:r w:rsidRPr="15973176">
            <w:fldChar w:fldCharType="end"/>
          </w:r>
        </w:p>
      </w:tc>
    </w:tr>
  </w:tbl>
  <w:p w:rsidR="00E36621" w:rsidRDefault="00E36621" w14:paraId="1A5FE54E" w14:textId="01FFA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F6F9D"/>
    <w:multiLevelType w:val="hybridMultilevel"/>
    <w:tmpl w:val="7A7C67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6A0632E"/>
    <w:multiLevelType w:val="hybridMultilevel"/>
    <w:tmpl w:val="5FDE4778"/>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7B660CF"/>
    <w:multiLevelType w:val="hybridMultilevel"/>
    <w:tmpl w:val="46E89D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6F66DA8"/>
    <w:multiLevelType w:val="hybridMultilevel"/>
    <w:tmpl w:val="7512B5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F3C27C0"/>
    <w:multiLevelType w:val="hybridMultilevel"/>
    <w:tmpl w:val="3E40A2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8C05A09"/>
    <w:multiLevelType w:val="hybridMultilevel"/>
    <w:tmpl w:val="94CA865A"/>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73A004F0"/>
    <w:multiLevelType w:val="hybridMultilevel"/>
    <w:tmpl w:val="7DF82F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7832B86"/>
    <w:multiLevelType w:val="hybridMultilevel"/>
    <w:tmpl w:val="7736BB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7"/>
  </w:num>
  <w:num w:numId="3">
    <w:abstractNumId w:val="3"/>
  </w:num>
  <w:num w:numId="4">
    <w:abstractNumId w:val="0"/>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1E"/>
    <w:rsid w:val="00002038"/>
    <w:rsid w:val="00006ADA"/>
    <w:rsid w:val="00013138"/>
    <w:rsid w:val="00040B92"/>
    <w:rsid w:val="00041A97"/>
    <w:rsid w:val="00051A42"/>
    <w:rsid w:val="00070DA1"/>
    <w:rsid w:val="000725EE"/>
    <w:rsid w:val="00074E10"/>
    <w:rsid w:val="000764EC"/>
    <w:rsid w:val="00087431"/>
    <w:rsid w:val="000A03E0"/>
    <w:rsid w:val="000A1191"/>
    <w:rsid w:val="000A7A99"/>
    <w:rsid w:val="000B0461"/>
    <w:rsid w:val="000C57CE"/>
    <w:rsid w:val="000C754A"/>
    <w:rsid w:val="001050D7"/>
    <w:rsid w:val="0011445F"/>
    <w:rsid w:val="00127807"/>
    <w:rsid w:val="00131724"/>
    <w:rsid w:val="00135D03"/>
    <w:rsid w:val="00155984"/>
    <w:rsid w:val="00163374"/>
    <w:rsid w:val="0016490B"/>
    <w:rsid w:val="00166974"/>
    <w:rsid w:val="00183270"/>
    <w:rsid w:val="001A28F5"/>
    <w:rsid w:val="001B575A"/>
    <w:rsid w:val="001C1D44"/>
    <w:rsid w:val="001C3686"/>
    <w:rsid w:val="001F4EE5"/>
    <w:rsid w:val="002240E2"/>
    <w:rsid w:val="0024703E"/>
    <w:rsid w:val="00271097"/>
    <w:rsid w:val="002C5025"/>
    <w:rsid w:val="002F3163"/>
    <w:rsid w:val="002F517A"/>
    <w:rsid w:val="0030087A"/>
    <w:rsid w:val="00315FC2"/>
    <w:rsid w:val="003369F6"/>
    <w:rsid w:val="00350B12"/>
    <w:rsid w:val="003808EA"/>
    <w:rsid w:val="0039237A"/>
    <w:rsid w:val="00395BC3"/>
    <w:rsid w:val="003B5DFF"/>
    <w:rsid w:val="003B6A1C"/>
    <w:rsid w:val="003F3192"/>
    <w:rsid w:val="00411F51"/>
    <w:rsid w:val="0043489E"/>
    <w:rsid w:val="00434CB1"/>
    <w:rsid w:val="00436895"/>
    <w:rsid w:val="004439A1"/>
    <w:rsid w:val="0046147E"/>
    <w:rsid w:val="00463034"/>
    <w:rsid w:val="00471010"/>
    <w:rsid w:val="004753D4"/>
    <w:rsid w:val="0048306C"/>
    <w:rsid w:val="004912A0"/>
    <w:rsid w:val="004A289F"/>
    <w:rsid w:val="004B67A8"/>
    <w:rsid w:val="004D2A9F"/>
    <w:rsid w:val="004D766D"/>
    <w:rsid w:val="004F123C"/>
    <w:rsid w:val="0050234F"/>
    <w:rsid w:val="005338CC"/>
    <w:rsid w:val="00537C91"/>
    <w:rsid w:val="00546C6B"/>
    <w:rsid w:val="0056440E"/>
    <w:rsid w:val="005650BF"/>
    <w:rsid w:val="00584B22"/>
    <w:rsid w:val="005C2D95"/>
    <w:rsid w:val="005C7762"/>
    <w:rsid w:val="005E3F03"/>
    <w:rsid w:val="005F15E3"/>
    <w:rsid w:val="005F2535"/>
    <w:rsid w:val="006055DD"/>
    <w:rsid w:val="0061472B"/>
    <w:rsid w:val="00615E92"/>
    <w:rsid w:val="00624706"/>
    <w:rsid w:val="00624E83"/>
    <w:rsid w:val="00644930"/>
    <w:rsid w:val="00647908"/>
    <w:rsid w:val="00654270"/>
    <w:rsid w:val="006662F6"/>
    <w:rsid w:val="006A539A"/>
    <w:rsid w:val="006B0A34"/>
    <w:rsid w:val="006C6195"/>
    <w:rsid w:val="006D31C4"/>
    <w:rsid w:val="006D468A"/>
    <w:rsid w:val="006D4D6B"/>
    <w:rsid w:val="00725CC4"/>
    <w:rsid w:val="00737EFE"/>
    <w:rsid w:val="00742A35"/>
    <w:rsid w:val="007569A1"/>
    <w:rsid w:val="00784A83"/>
    <w:rsid w:val="00785B4E"/>
    <w:rsid w:val="007B2C04"/>
    <w:rsid w:val="007C3630"/>
    <w:rsid w:val="007D2BDB"/>
    <w:rsid w:val="007D6B53"/>
    <w:rsid w:val="007F1318"/>
    <w:rsid w:val="00807E20"/>
    <w:rsid w:val="00811090"/>
    <w:rsid w:val="0081366E"/>
    <w:rsid w:val="008318E2"/>
    <w:rsid w:val="00834A4C"/>
    <w:rsid w:val="00844930"/>
    <w:rsid w:val="00850670"/>
    <w:rsid w:val="008836AB"/>
    <w:rsid w:val="008A09C6"/>
    <w:rsid w:val="008D321C"/>
    <w:rsid w:val="008D64D3"/>
    <w:rsid w:val="00923208"/>
    <w:rsid w:val="00926181"/>
    <w:rsid w:val="00933D1A"/>
    <w:rsid w:val="00936765"/>
    <w:rsid w:val="009422BF"/>
    <w:rsid w:val="00950D45"/>
    <w:rsid w:val="00955EC8"/>
    <w:rsid w:val="00965770"/>
    <w:rsid w:val="00974AE9"/>
    <w:rsid w:val="009921A9"/>
    <w:rsid w:val="00997F10"/>
    <w:rsid w:val="009C59E0"/>
    <w:rsid w:val="009D3ECC"/>
    <w:rsid w:val="009D5B54"/>
    <w:rsid w:val="00A1731E"/>
    <w:rsid w:val="00A17E1E"/>
    <w:rsid w:val="00A20F76"/>
    <w:rsid w:val="00A267D7"/>
    <w:rsid w:val="00A465B6"/>
    <w:rsid w:val="00A540A6"/>
    <w:rsid w:val="00A81D04"/>
    <w:rsid w:val="00A83657"/>
    <w:rsid w:val="00A97AE4"/>
    <w:rsid w:val="00AD264E"/>
    <w:rsid w:val="00AF02C1"/>
    <w:rsid w:val="00AF0E6F"/>
    <w:rsid w:val="00AF46F3"/>
    <w:rsid w:val="00AF5ED7"/>
    <w:rsid w:val="00B00F2F"/>
    <w:rsid w:val="00B170C4"/>
    <w:rsid w:val="00B22313"/>
    <w:rsid w:val="00B22C3C"/>
    <w:rsid w:val="00B25584"/>
    <w:rsid w:val="00B26AAA"/>
    <w:rsid w:val="00B329AA"/>
    <w:rsid w:val="00B35FB5"/>
    <w:rsid w:val="00B508B6"/>
    <w:rsid w:val="00B54716"/>
    <w:rsid w:val="00B6729F"/>
    <w:rsid w:val="00B80296"/>
    <w:rsid w:val="00B92905"/>
    <w:rsid w:val="00BB3F3D"/>
    <w:rsid w:val="00BC05DA"/>
    <w:rsid w:val="00BC28F2"/>
    <w:rsid w:val="00BC71A4"/>
    <w:rsid w:val="00BF0CC9"/>
    <w:rsid w:val="00BF200F"/>
    <w:rsid w:val="00C30C98"/>
    <w:rsid w:val="00C71671"/>
    <w:rsid w:val="00C74ED6"/>
    <w:rsid w:val="00C84114"/>
    <w:rsid w:val="00CA10FF"/>
    <w:rsid w:val="00CA320E"/>
    <w:rsid w:val="00CA3555"/>
    <w:rsid w:val="00CD2E1A"/>
    <w:rsid w:val="00CF6951"/>
    <w:rsid w:val="00D02780"/>
    <w:rsid w:val="00D065B2"/>
    <w:rsid w:val="00D12650"/>
    <w:rsid w:val="00D13E80"/>
    <w:rsid w:val="00D159B4"/>
    <w:rsid w:val="00D339AE"/>
    <w:rsid w:val="00D345F8"/>
    <w:rsid w:val="00D5298B"/>
    <w:rsid w:val="00D53475"/>
    <w:rsid w:val="00D53FA8"/>
    <w:rsid w:val="00D55E80"/>
    <w:rsid w:val="00D64150"/>
    <w:rsid w:val="00D667AD"/>
    <w:rsid w:val="00D76751"/>
    <w:rsid w:val="00D81ACB"/>
    <w:rsid w:val="00D84DFA"/>
    <w:rsid w:val="00D91B2A"/>
    <w:rsid w:val="00D96D62"/>
    <w:rsid w:val="00DA3B1E"/>
    <w:rsid w:val="00DC0007"/>
    <w:rsid w:val="00E07C8B"/>
    <w:rsid w:val="00E17C80"/>
    <w:rsid w:val="00E33E96"/>
    <w:rsid w:val="00E36621"/>
    <w:rsid w:val="00E40E4C"/>
    <w:rsid w:val="00E46862"/>
    <w:rsid w:val="00E47DBC"/>
    <w:rsid w:val="00E6760C"/>
    <w:rsid w:val="00E7099E"/>
    <w:rsid w:val="00E92449"/>
    <w:rsid w:val="00E96916"/>
    <w:rsid w:val="00EA3079"/>
    <w:rsid w:val="00EA4E24"/>
    <w:rsid w:val="00ED4C04"/>
    <w:rsid w:val="00EE1CD1"/>
    <w:rsid w:val="00EF601C"/>
    <w:rsid w:val="00F218A0"/>
    <w:rsid w:val="00F22874"/>
    <w:rsid w:val="00F231D1"/>
    <w:rsid w:val="00F304D2"/>
    <w:rsid w:val="00F65816"/>
    <w:rsid w:val="00FA070A"/>
    <w:rsid w:val="00FD2558"/>
    <w:rsid w:val="15973176"/>
    <w:rsid w:val="1EB630B3"/>
    <w:rsid w:val="42736CD1"/>
    <w:rsid w:val="65D13B15"/>
    <w:rsid w:val="79BC6F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EB630B3"/>
  <w15:chartTrackingRefBased/>
  <w15:docId w15:val="{24d4aa11-01e7-4aec-96fc-1f5de2ccf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D84DFA"/>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17E1E"/>
    <w:pPr>
      <w:ind w:left="720"/>
      <w:contextualSpacing/>
    </w:pPr>
  </w:style>
  <w:style w:type="paragraph" w:styleId="Header">
    <w:name w:val="header"/>
    <w:basedOn w:val="Normal"/>
    <w:link w:val="HeaderChar"/>
    <w:uiPriority w:val="99"/>
    <w:unhideWhenUsed/>
    <w:rsid w:val="00E36621"/>
    <w:pPr>
      <w:tabs>
        <w:tab w:val="center" w:pos="4680"/>
        <w:tab w:val="right" w:pos="9360"/>
      </w:tabs>
    </w:pPr>
  </w:style>
  <w:style w:type="character" w:styleId="HeaderChar" w:customStyle="1">
    <w:name w:val="Header Char"/>
    <w:basedOn w:val="DefaultParagraphFont"/>
    <w:link w:val="Header"/>
    <w:uiPriority w:val="99"/>
    <w:rsid w:val="00E36621"/>
  </w:style>
  <w:style w:type="paragraph" w:styleId="Footer">
    <w:name w:val="footer"/>
    <w:basedOn w:val="Normal"/>
    <w:link w:val="FooterChar"/>
    <w:uiPriority w:val="99"/>
    <w:unhideWhenUsed/>
    <w:rsid w:val="00E36621"/>
    <w:pPr>
      <w:tabs>
        <w:tab w:val="center" w:pos="4680"/>
        <w:tab w:val="right" w:pos="9360"/>
      </w:tabs>
    </w:pPr>
  </w:style>
  <w:style w:type="character" w:styleId="FooterChar" w:customStyle="1">
    <w:name w:val="Footer Char"/>
    <w:basedOn w:val="DefaultParagraphFont"/>
    <w:link w:val="Footer"/>
    <w:uiPriority w:val="99"/>
    <w:rsid w:val="00E36621"/>
  </w:style>
  <w:style w:type="character" w:styleId="Hyperlink">
    <w:name w:val="Hyperlink"/>
    <w:basedOn w:val="DefaultParagraphFont"/>
    <w:uiPriority w:val="99"/>
    <w:unhideWhenUsed/>
    <w:rsid w:val="00E36621"/>
    <w:rPr>
      <w:color w:val="0563C1" w:themeColor="hyperlink"/>
      <w:u w:val="single"/>
    </w:rPr>
  </w:style>
  <w:style w:type="table" w:styleId="TableGrid">
    <w:name w:val="Table Grid"/>
    <w:basedOn w:val="TableNormal"/>
    <w:uiPriority w:val="59"/>
    <w:rsid w:val="00E36621"/>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1Char" w:customStyle="1">
    <w:name w:val="Heading 1 Char"/>
    <w:basedOn w:val="DefaultParagraphFont"/>
    <w:link w:val="Heading1"/>
    <w:uiPriority w:val="9"/>
    <w:rsid w:val="00D84DFA"/>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 Gjurgjaj</dc:creator>
  <keywords/>
  <dc:description/>
  <lastModifiedBy>Lea Gjurgjaj</lastModifiedBy>
  <revision>206</revision>
  <dcterms:created xsi:type="dcterms:W3CDTF">2020-11-24T13:50:31.6302610Z</dcterms:created>
  <dcterms:modified xsi:type="dcterms:W3CDTF">2020-11-24T13:50:20.4457665Z</dcterms:modified>
</coreProperties>
</file>